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94" w:rsidRPr="00091894" w:rsidRDefault="00091894" w:rsidP="00091894">
      <w:pPr>
        <w:widowControl/>
        <w:rPr>
          <w:rFonts w:ascii="Times New Roman" w:eastAsia="Times New Roman" w:hAnsi="Times New Roman"/>
          <w:color w:val="auto"/>
          <w:kern w:val="0"/>
          <w:szCs w:val="20"/>
          <w:lang w:val="en-US" w:eastAsia="en-US"/>
        </w:rPr>
      </w:pPr>
    </w:p>
    <w:p w:rsidR="00091894" w:rsidRPr="00091894" w:rsidRDefault="00091894" w:rsidP="00091894">
      <w:pPr>
        <w:keepNext/>
        <w:widowControl/>
        <w:ind w:firstLine="720"/>
        <w:jc w:val="center"/>
        <w:outlineLvl w:val="0"/>
        <w:rPr>
          <w:rFonts w:ascii="Times New Roman" w:eastAsia="Times New Roman" w:hAnsi="Times New Roman"/>
          <w:b/>
          <w:color w:val="auto"/>
          <w:kern w:val="0"/>
          <w:sz w:val="24"/>
          <w:szCs w:val="20"/>
          <w:lang w:eastAsia="en-US"/>
        </w:rPr>
      </w:pPr>
      <w:r>
        <w:rPr>
          <w:rFonts w:ascii="Times New Roman" w:eastAsia="Times New Roman" w:hAnsi="Times New Roman"/>
          <w:b/>
          <w:noProof/>
          <w:color w:val="auto"/>
          <w:kern w:val="0"/>
          <w:sz w:val="24"/>
          <w:szCs w:val="20"/>
          <w:lang w:eastAsia="bg-BG"/>
        </w:rPr>
        <w:drawing>
          <wp:anchor distT="0" distB="0" distL="114300" distR="114300" simplePos="0" relativeHeight="251659264" behindDoc="0" locked="0" layoutInCell="1" allowOverlap="0">
            <wp:simplePos x="0" y="0"/>
            <wp:positionH relativeFrom="column">
              <wp:posOffset>-85725</wp:posOffset>
            </wp:positionH>
            <wp:positionV relativeFrom="paragraph">
              <wp:posOffset>-132080</wp:posOffset>
            </wp:positionV>
            <wp:extent cx="1173480" cy="991235"/>
            <wp:effectExtent l="0" t="0" r="7620" b="0"/>
            <wp:wrapNone/>
            <wp:docPr id="1" name="Картина 1" descr="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3480" cy="991235"/>
                    </a:xfrm>
                    <a:prstGeom prst="rect">
                      <a:avLst/>
                    </a:prstGeom>
                    <a:noFill/>
                  </pic:spPr>
                </pic:pic>
              </a:graphicData>
            </a:graphic>
            <wp14:sizeRelH relativeFrom="page">
              <wp14:pctWidth>0</wp14:pctWidth>
            </wp14:sizeRelH>
            <wp14:sizeRelV relativeFrom="page">
              <wp14:pctHeight>0</wp14:pctHeight>
            </wp14:sizeRelV>
          </wp:anchor>
        </w:drawing>
      </w:r>
      <w:r w:rsidRPr="00091894">
        <w:rPr>
          <w:rFonts w:ascii="Times New Roman" w:eastAsia="Times New Roman" w:hAnsi="Times New Roman"/>
          <w:b/>
          <w:color w:val="auto"/>
          <w:kern w:val="0"/>
          <w:sz w:val="24"/>
          <w:szCs w:val="20"/>
          <w:lang w:val="en-US" w:eastAsia="en-US"/>
        </w:rPr>
        <w:t xml:space="preserve">      </w:t>
      </w:r>
      <w:r w:rsidRPr="00091894">
        <w:rPr>
          <w:rFonts w:ascii="Times New Roman" w:eastAsia="Times New Roman" w:hAnsi="Times New Roman"/>
          <w:b/>
          <w:color w:val="auto"/>
          <w:kern w:val="0"/>
          <w:sz w:val="24"/>
          <w:szCs w:val="20"/>
          <w:lang w:eastAsia="en-US"/>
        </w:rPr>
        <w:t>МИНИСТЕРСТВО НА ЗДРАВЕОПАЗВАНЕТО</w:t>
      </w:r>
    </w:p>
    <w:p w:rsidR="00091894" w:rsidRPr="00091894" w:rsidRDefault="00091894" w:rsidP="00091894">
      <w:pPr>
        <w:keepNext/>
        <w:widowControl/>
        <w:ind w:firstLine="720"/>
        <w:jc w:val="center"/>
        <w:outlineLvl w:val="0"/>
        <w:rPr>
          <w:rFonts w:ascii="Times New Roman" w:eastAsia="Times New Roman" w:hAnsi="Times New Roman"/>
          <w:b/>
          <w:color w:val="auto"/>
          <w:kern w:val="0"/>
          <w:sz w:val="28"/>
          <w:szCs w:val="20"/>
          <w:lang w:eastAsia="en-US"/>
        </w:rPr>
      </w:pPr>
      <w:r w:rsidRPr="00091894">
        <w:rPr>
          <w:rFonts w:ascii="Times New Roman" w:eastAsia="Times New Roman" w:hAnsi="Times New Roman"/>
          <w:b/>
          <w:color w:val="auto"/>
          <w:kern w:val="0"/>
          <w:sz w:val="28"/>
          <w:szCs w:val="20"/>
          <w:lang w:eastAsia="en-US"/>
        </w:rPr>
        <w:t xml:space="preserve">     </w:t>
      </w:r>
      <w:r w:rsidRPr="00091894">
        <w:rPr>
          <w:rFonts w:ascii="Times New Roman" w:eastAsia="Times New Roman" w:hAnsi="Times New Roman"/>
          <w:b/>
          <w:color w:val="auto"/>
          <w:kern w:val="0"/>
          <w:sz w:val="28"/>
          <w:szCs w:val="20"/>
          <w:lang w:val="en-US" w:eastAsia="en-US"/>
        </w:rPr>
        <w:t xml:space="preserve">   </w:t>
      </w:r>
      <w:r w:rsidRPr="00091894">
        <w:rPr>
          <w:rFonts w:ascii="Times New Roman" w:eastAsia="Times New Roman" w:hAnsi="Times New Roman"/>
          <w:b/>
          <w:color w:val="auto"/>
          <w:kern w:val="0"/>
          <w:sz w:val="28"/>
          <w:szCs w:val="20"/>
          <w:lang w:eastAsia="en-US"/>
        </w:rPr>
        <w:t>РЕГИОНАЛНА ЗДРАВНА ИНСПЕКЦИЯ - ВИДИН</w:t>
      </w:r>
    </w:p>
    <w:p w:rsidR="00091894" w:rsidRPr="00091894" w:rsidRDefault="00091894" w:rsidP="00091894">
      <w:pPr>
        <w:widowControl/>
        <w:ind w:firstLine="720"/>
        <w:jc w:val="center"/>
        <w:rPr>
          <w:rFonts w:ascii="Times New Roman" w:eastAsia="Times New Roman" w:hAnsi="Times New Roman"/>
          <w:color w:val="auto"/>
          <w:kern w:val="0"/>
          <w:sz w:val="24"/>
          <w:szCs w:val="20"/>
          <w:lang w:eastAsia="en-US"/>
        </w:rPr>
      </w:pPr>
      <w:r w:rsidRPr="00091894">
        <w:rPr>
          <w:rFonts w:ascii="Times New Roman" w:eastAsia="Times New Roman" w:hAnsi="Times New Roman"/>
          <w:color w:val="auto"/>
          <w:kern w:val="0"/>
          <w:sz w:val="24"/>
          <w:szCs w:val="20"/>
          <w:lang w:eastAsia="en-US"/>
        </w:rPr>
        <w:t>гр.Видин 3700, ул.”Цар Симеон Велики” № 76</w:t>
      </w:r>
    </w:p>
    <w:p w:rsidR="00091894" w:rsidRPr="00091894" w:rsidRDefault="00091894" w:rsidP="00091894">
      <w:pPr>
        <w:widowControl/>
        <w:ind w:firstLine="720"/>
        <w:jc w:val="center"/>
        <w:rPr>
          <w:rFonts w:ascii="Times New Roman" w:eastAsia="Times New Roman" w:hAnsi="Times New Roman"/>
          <w:color w:val="auto"/>
          <w:kern w:val="0"/>
          <w:szCs w:val="20"/>
          <w:lang w:eastAsia="en-US"/>
        </w:rPr>
      </w:pPr>
      <w:r w:rsidRPr="00091894">
        <w:rPr>
          <w:rFonts w:ascii="Times New Roman" w:eastAsia="Times New Roman" w:hAnsi="Times New Roman"/>
          <w:color w:val="auto"/>
          <w:kern w:val="0"/>
          <w:szCs w:val="20"/>
          <w:lang w:eastAsia="en-US"/>
        </w:rPr>
        <w:t>Директор – 60 16 95, Факс – 60 16 97</w:t>
      </w:r>
    </w:p>
    <w:p w:rsidR="00091894" w:rsidRPr="00091894" w:rsidRDefault="00091894" w:rsidP="00091894">
      <w:pPr>
        <w:widowControl/>
        <w:pBdr>
          <w:bottom w:val="single" w:sz="12" w:space="1" w:color="auto"/>
        </w:pBdr>
        <w:rPr>
          <w:rFonts w:ascii="Times New Roman" w:eastAsia="Times New Roman" w:hAnsi="Times New Roman"/>
          <w:b/>
          <w:color w:val="auto"/>
          <w:kern w:val="0"/>
          <w:szCs w:val="20"/>
          <w:lang w:eastAsia="en-US"/>
        </w:rPr>
      </w:pPr>
      <w:r w:rsidRPr="00091894">
        <w:rPr>
          <w:rFonts w:ascii="Times New Roman" w:eastAsia="Times New Roman" w:hAnsi="Times New Roman"/>
          <w:b/>
          <w:color w:val="auto"/>
          <w:kern w:val="0"/>
          <w:szCs w:val="20"/>
          <w:lang w:val="de-DE" w:eastAsia="en-US"/>
        </w:rPr>
        <w:t xml:space="preserve">    </w:t>
      </w:r>
      <w:r w:rsidRPr="00091894">
        <w:rPr>
          <w:rFonts w:ascii="Times New Roman" w:eastAsia="Times New Roman" w:hAnsi="Times New Roman"/>
          <w:b/>
          <w:color w:val="auto"/>
          <w:kern w:val="0"/>
          <w:szCs w:val="20"/>
          <w:lang w:eastAsia="en-US"/>
        </w:rPr>
        <w:t xml:space="preserve">      </w:t>
      </w:r>
      <w:r w:rsidRPr="00091894">
        <w:rPr>
          <w:rFonts w:ascii="Times New Roman" w:eastAsia="Times New Roman" w:hAnsi="Times New Roman"/>
          <w:b/>
          <w:color w:val="auto"/>
          <w:kern w:val="0"/>
          <w:szCs w:val="20"/>
          <w:lang w:val="en-US" w:eastAsia="en-US"/>
        </w:rPr>
        <w:t xml:space="preserve">   </w:t>
      </w:r>
      <w:r w:rsidRPr="00091894">
        <w:rPr>
          <w:rFonts w:ascii="Times New Roman" w:eastAsia="Times New Roman" w:hAnsi="Times New Roman"/>
          <w:b/>
          <w:color w:val="auto"/>
          <w:kern w:val="0"/>
          <w:szCs w:val="20"/>
          <w:lang w:eastAsia="en-US"/>
        </w:rPr>
        <w:t xml:space="preserve">                             </w:t>
      </w:r>
      <w:r w:rsidRPr="00091894">
        <w:rPr>
          <w:rFonts w:ascii="Times New Roman" w:eastAsia="Times New Roman" w:hAnsi="Times New Roman"/>
          <w:b/>
          <w:color w:val="auto"/>
          <w:kern w:val="0"/>
          <w:szCs w:val="20"/>
          <w:lang w:val="en-US" w:eastAsia="en-US"/>
        </w:rPr>
        <w:t xml:space="preserve">  </w:t>
      </w:r>
      <w:r w:rsidRPr="00091894">
        <w:rPr>
          <w:rFonts w:ascii="Times New Roman" w:eastAsia="Times New Roman" w:hAnsi="Times New Roman"/>
          <w:b/>
          <w:color w:val="auto"/>
          <w:kern w:val="0"/>
          <w:szCs w:val="20"/>
          <w:lang w:val="de-DE" w:eastAsia="en-US"/>
        </w:rPr>
        <w:t>Web</w:t>
      </w:r>
      <w:r w:rsidRPr="00091894">
        <w:rPr>
          <w:rFonts w:ascii="Times New Roman" w:eastAsia="Times New Roman" w:hAnsi="Times New Roman"/>
          <w:b/>
          <w:color w:val="auto"/>
          <w:kern w:val="0"/>
          <w:szCs w:val="20"/>
          <w:lang w:eastAsia="en-US"/>
        </w:rPr>
        <w:t xml:space="preserve"> </w:t>
      </w:r>
      <w:r w:rsidRPr="00091894">
        <w:rPr>
          <w:rFonts w:ascii="Times New Roman" w:eastAsia="Times New Roman" w:hAnsi="Times New Roman"/>
          <w:b/>
          <w:color w:val="auto"/>
          <w:kern w:val="0"/>
          <w:szCs w:val="20"/>
          <w:lang w:val="de-DE" w:eastAsia="en-US"/>
        </w:rPr>
        <w:t>address</w:t>
      </w:r>
      <w:r w:rsidRPr="00091894">
        <w:rPr>
          <w:rFonts w:ascii="Times New Roman" w:eastAsia="Times New Roman" w:hAnsi="Times New Roman"/>
          <w:b/>
          <w:color w:val="auto"/>
          <w:kern w:val="0"/>
          <w:szCs w:val="20"/>
          <w:lang w:eastAsia="en-US"/>
        </w:rPr>
        <w:t xml:space="preserve">: </w:t>
      </w:r>
      <w:hyperlink r:id="rId7" w:history="1">
        <w:r w:rsidRPr="00091894">
          <w:rPr>
            <w:rFonts w:ascii="Times New Roman" w:eastAsia="Times New Roman" w:hAnsi="Times New Roman"/>
            <w:b/>
            <w:color w:val="0000FF"/>
            <w:kern w:val="0"/>
            <w:szCs w:val="20"/>
            <w:u w:val="single"/>
            <w:lang w:val="de-DE" w:eastAsia="en-US"/>
          </w:rPr>
          <w:t>http</w:t>
        </w:r>
        <w:r w:rsidRPr="00091894">
          <w:rPr>
            <w:rFonts w:ascii="Times New Roman" w:eastAsia="Times New Roman" w:hAnsi="Times New Roman"/>
            <w:b/>
            <w:color w:val="0000FF"/>
            <w:kern w:val="0"/>
            <w:szCs w:val="20"/>
            <w:u w:val="single"/>
            <w:lang w:eastAsia="en-US"/>
          </w:rPr>
          <w:t>://</w:t>
        </w:r>
        <w:r w:rsidRPr="00091894">
          <w:rPr>
            <w:rFonts w:ascii="Times New Roman" w:eastAsia="Times New Roman" w:hAnsi="Times New Roman"/>
            <w:b/>
            <w:color w:val="0000FF"/>
            <w:kern w:val="0"/>
            <w:szCs w:val="20"/>
            <w:u w:val="single"/>
            <w:lang w:val="de-DE" w:eastAsia="en-US"/>
          </w:rPr>
          <w:t>www.rzi-vidin</w:t>
        </w:r>
        <w:r w:rsidRPr="00091894">
          <w:rPr>
            <w:rFonts w:ascii="Times New Roman" w:eastAsia="Times New Roman" w:hAnsi="Times New Roman"/>
            <w:b/>
            <w:color w:val="0000FF"/>
            <w:kern w:val="0"/>
            <w:szCs w:val="20"/>
            <w:u w:val="single"/>
            <w:lang w:eastAsia="en-US"/>
          </w:rPr>
          <w:t>.</w:t>
        </w:r>
        <w:r w:rsidRPr="00091894">
          <w:rPr>
            <w:rFonts w:ascii="Times New Roman" w:eastAsia="Times New Roman" w:hAnsi="Times New Roman"/>
            <w:b/>
            <w:color w:val="0000FF"/>
            <w:kern w:val="0"/>
            <w:szCs w:val="20"/>
            <w:u w:val="single"/>
            <w:lang w:val="de-DE" w:eastAsia="en-US"/>
          </w:rPr>
          <w:t>net</w:t>
        </w:r>
      </w:hyperlink>
      <w:r w:rsidRPr="00091894">
        <w:rPr>
          <w:rFonts w:ascii="Times New Roman" w:eastAsia="Times New Roman" w:hAnsi="Times New Roman"/>
          <w:b/>
          <w:color w:val="auto"/>
          <w:kern w:val="0"/>
          <w:szCs w:val="20"/>
          <w:lang w:eastAsia="en-US"/>
        </w:rPr>
        <w:t xml:space="preserve">,  </w:t>
      </w:r>
      <w:r w:rsidRPr="00091894">
        <w:rPr>
          <w:rFonts w:ascii="Times New Roman" w:eastAsia="Times New Roman" w:hAnsi="Times New Roman"/>
          <w:b/>
          <w:color w:val="auto"/>
          <w:kern w:val="0"/>
          <w:szCs w:val="20"/>
          <w:lang w:val="de-DE" w:eastAsia="en-US"/>
        </w:rPr>
        <w:t>E</w:t>
      </w:r>
      <w:r w:rsidRPr="00091894">
        <w:rPr>
          <w:rFonts w:ascii="Times New Roman" w:eastAsia="Times New Roman" w:hAnsi="Times New Roman"/>
          <w:b/>
          <w:color w:val="auto"/>
          <w:kern w:val="0"/>
          <w:szCs w:val="20"/>
          <w:lang w:eastAsia="en-US"/>
        </w:rPr>
        <w:t>-</w:t>
      </w:r>
      <w:r w:rsidRPr="00091894">
        <w:rPr>
          <w:rFonts w:ascii="Times New Roman" w:eastAsia="Times New Roman" w:hAnsi="Times New Roman"/>
          <w:b/>
          <w:color w:val="auto"/>
          <w:kern w:val="0"/>
          <w:szCs w:val="20"/>
          <w:lang w:val="de-DE" w:eastAsia="en-US"/>
        </w:rPr>
        <w:t>mail</w:t>
      </w:r>
      <w:r w:rsidRPr="00091894">
        <w:rPr>
          <w:rFonts w:ascii="Times New Roman" w:eastAsia="Times New Roman" w:hAnsi="Times New Roman"/>
          <w:b/>
          <w:color w:val="auto"/>
          <w:kern w:val="0"/>
          <w:szCs w:val="20"/>
          <w:lang w:eastAsia="en-US"/>
        </w:rPr>
        <w:t xml:space="preserve">: </w:t>
      </w:r>
      <w:hyperlink r:id="rId8" w:history="1">
        <w:r w:rsidRPr="00091894">
          <w:rPr>
            <w:rFonts w:ascii="Times New Roman" w:eastAsia="Times New Roman" w:hAnsi="Times New Roman"/>
            <w:b/>
            <w:color w:val="0000FF"/>
            <w:kern w:val="0"/>
            <w:szCs w:val="20"/>
            <w:u w:val="single"/>
            <w:lang w:val="en-US" w:eastAsia="en-US"/>
          </w:rPr>
          <w:t>rzi-vidin@mh.government.bg</w:t>
        </w:r>
      </w:hyperlink>
    </w:p>
    <w:p w:rsidR="00091894" w:rsidRDefault="00091894" w:rsidP="00091894">
      <w:pPr>
        <w:widowControl/>
        <w:spacing w:line="360" w:lineRule="auto"/>
        <w:ind w:left="714"/>
        <w:jc w:val="center"/>
        <w:rPr>
          <w:rFonts w:ascii="Times New Roman" w:hAnsi="Times New Roman"/>
          <w:b/>
          <w:sz w:val="24"/>
          <w:u w:val="single"/>
          <w:lang w:val="en-US"/>
        </w:rPr>
      </w:pPr>
    </w:p>
    <w:p w:rsidR="00091894" w:rsidRDefault="00091894" w:rsidP="00091894">
      <w:pPr>
        <w:widowControl/>
        <w:spacing w:line="360" w:lineRule="auto"/>
        <w:ind w:left="714"/>
        <w:jc w:val="center"/>
        <w:rPr>
          <w:rFonts w:ascii="Times New Roman" w:hAnsi="Times New Roman"/>
          <w:b/>
          <w:sz w:val="24"/>
          <w:u w:val="single"/>
          <w:lang w:val="en-US"/>
        </w:rPr>
      </w:pPr>
    </w:p>
    <w:p w:rsidR="00091894" w:rsidRPr="00D66970" w:rsidRDefault="00091894" w:rsidP="00091894">
      <w:pPr>
        <w:widowControl/>
        <w:spacing w:line="360" w:lineRule="auto"/>
        <w:ind w:left="714"/>
        <w:jc w:val="center"/>
        <w:rPr>
          <w:rFonts w:ascii="Times New Roman" w:hAnsi="Times New Roman"/>
          <w:b/>
          <w:sz w:val="24"/>
          <w:lang w:val="en-US"/>
        </w:rPr>
      </w:pPr>
      <w:r w:rsidRPr="00D66970">
        <w:rPr>
          <w:rFonts w:ascii="Times New Roman" w:hAnsi="Times New Roman"/>
          <w:b/>
          <w:sz w:val="24"/>
          <w:u w:val="single"/>
        </w:rPr>
        <w:t>ТЕХНИЧЕСКИ СПЕЦИФИКАЦИИ</w:t>
      </w:r>
    </w:p>
    <w:p w:rsidR="00091894" w:rsidRPr="002009A0" w:rsidRDefault="00091894" w:rsidP="00091894">
      <w:pPr>
        <w:keepNext/>
        <w:keepLines/>
        <w:ind w:firstLine="567"/>
        <w:jc w:val="both"/>
        <w:rPr>
          <w:rFonts w:ascii="Times New Roman" w:hAnsi="Times New Roman"/>
          <w:b/>
          <w:i/>
          <w:sz w:val="24"/>
        </w:rPr>
      </w:pPr>
      <w:bookmarkStart w:id="0" w:name="bookmark1"/>
      <w:r w:rsidRPr="002009A0">
        <w:rPr>
          <w:rFonts w:ascii="Times New Roman" w:hAnsi="Times New Roman"/>
          <w:b/>
          <w:i/>
          <w:sz w:val="24"/>
        </w:rPr>
        <w:t>1. Изисквания към предлагания санитарен автомобил:</w:t>
      </w:r>
      <w:bookmarkEnd w:id="0"/>
    </w:p>
    <w:p w:rsidR="00091894" w:rsidRPr="002009A0" w:rsidRDefault="00091894" w:rsidP="00091894">
      <w:pPr>
        <w:pStyle w:val="1"/>
        <w:shd w:val="clear" w:color="auto" w:fill="auto"/>
        <w:spacing w:before="0" w:line="240" w:lineRule="auto"/>
        <w:ind w:firstLine="567"/>
        <w:rPr>
          <w:rFonts w:ascii="Times New Roman" w:hAnsi="Times New Roman"/>
          <w:b/>
          <w:sz w:val="24"/>
          <w:szCs w:val="24"/>
        </w:rPr>
      </w:pPr>
      <w:r w:rsidRPr="002009A0">
        <w:rPr>
          <w:rFonts w:ascii="Times New Roman" w:hAnsi="Times New Roman"/>
          <w:b/>
          <w:sz w:val="24"/>
          <w:szCs w:val="24"/>
        </w:rPr>
        <w:t xml:space="preserve">1.1. Санитарен автомобил Тип </w:t>
      </w:r>
      <w:r w:rsidRPr="002009A0">
        <w:rPr>
          <w:rFonts w:ascii="Times New Roman" w:hAnsi="Times New Roman"/>
          <w:b/>
          <w:sz w:val="24"/>
          <w:szCs w:val="24"/>
          <w:lang w:val="en-US"/>
        </w:rPr>
        <w:t>C</w:t>
      </w:r>
      <w:r w:rsidRPr="002009A0">
        <w:rPr>
          <w:rFonts w:ascii="Times New Roman" w:hAnsi="Times New Roman"/>
          <w:b/>
          <w:sz w:val="24"/>
          <w:szCs w:val="24"/>
          <w:lang w:val="ru-RU"/>
        </w:rPr>
        <w:t xml:space="preserve"> </w:t>
      </w:r>
      <w:r w:rsidRPr="002009A0">
        <w:rPr>
          <w:rFonts w:ascii="Times New Roman" w:hAnsi="Times New Roman"/>
          <w:b/>
          <w:sz w:val="24"/>
          <w:szCs w:val="24"/>
        </w:rPr>
        <w:t>- стандартен</w:t>
      </w:r>
    </w:p>
    <w:p w:rsidR="00091894" w:rsidRPr="008E08AB" w:rsidRDefault="00091894" w:rsidP="00091894">
      <w:pPr>
        <w:pStyle w:val="1"/>
        <w:shd w:val="clear" w:color="auto" w:fill="auto"/>
        <w:spacing w:before="0" w:line="240" w:lineRule="auto"/>
        <w:ind w:firstLine="567"/>
        <w:rPr>
          <w:rFonts w:ascii="Times New Roman" w:hAnsi="Times New Roman"/>
          <w:sz w:val="24"/>
          <w:szCs w:val="24"/>
        </w:rPr>
      </w:pPr>
      <w:r w:rsidRPr="008E08AB">
        <w:rPr>
          <w:rFonts w:ascii="Times New Roman" w:hAnsi="Times New Roman"/>
          <w:sz w:val="24"/>
          <w:szCs w:val="24"/>
        </w:rPr>
        <w:t>/Санитарен автомобил,</w:t>
      </w:r>
      <w:r w:rsidRPr="008E08AB">
        <w:rPr>
          <w:rFonts w:ascii="Times New Roman" w:hAnsi="Times New Roman"/>
          <w:sz w:val="24"/>
          <w:szCs w:val="24"/>
          <w:lang w:val="en-US"/>
        </w:rPr>
        <w:t xml:space="preserve"> </w:t>
      </w:r>
      <w:r w:rsidRPr="008E08AB">
        <w:rPr>
          <w:rFonts w:ascii="Times New Roman" w:hAnsi="Times New Roman"/>
          <w:sz w:val="24"/>
          <w:szCs w:val="24"/>
        </w:rPr>
        <w:t>проектиран, предназначен и оборудван за оказване на спешна медицинска</w:t>
      </w:r>
      <w:r w:rsidR="002C2C5D" w:rsidRPr="008E08AB">
        <w:rPr>
          <w:rFonts w:ascii="Times New Roman" w:hAnsi="Times New Roman"/>
          <w:sz w:val="24"/>
          <w:szCs w:val="24"/>
        </w:rPr>
        <w:t xml:space="preserve"> помощ, транспорт, манипулации,</w:t>
      </w:r>
      <w:r w:rsidRPr="008E08AB">
        <w:rPr>
          <w:rFonts w:ascii="Times New Roman" w:hAnsi="Times New Roman"/>
          <w:sz w:val="24"/>
          <w:szCs w:val="24"/>
        </w:rPr>
        <w:t xml:space="preserve"> наблюдение</w:t>
      </w:r>
      <w:r w:rsidR="002C2C5D" w:rsidRPr="008E08AB">
        <w:rPr>
          <w:rFonts w:ascii="Times New Roman" w:hAnsi="Times New Roman"/>
          <w:sz w:val="24"/>
          <w:szCs w:val="24"/>
        </w:rPr>
        <w:t xml:space="preserve"> и мониториране</w:t>
      </w:r>
      <w:r w:rsidR="002767E9">
        <w:rPr>
          <w:rFonts w:ascii="Times New Roman" w:hAnsi="Times New Roman"/>
          <w:sz w:val="24"/>
          <w:szCs w:val="24"/>
        </w:rPr>
        <w:t xml:space="preserve"> на пациенти</w:t>
      </w:r>
      <w:bookmarkStart w:id="1" w:name="_GoBack"/>
      <w:bookmarkEnd w:id="1"/>
      <w:r w:rsidRPr="008E08AB">
        <w:rPr>
          <w:rFonts w:ascii="Times New Roman" w:hAnsi="Times New Roman"/>
          <w:sz w:val="24"/>
          <w:szCs w:val="24"/>
        </w:rPr>
        <w:t>/.</w:t>
      </w:r>
    </w:p>
    <w:p w:rsidR="00091894" w:rsidRPr="002009A0" w:rsidRDefault="00091894" w:rsidP="00091894">
      <w:pPr>
        <w:pStyle w:val="1"/>
        <w:shd w:val="clear" w:color="auto" w:fill="auto"/>
        <w:tabs>
          <w:tab w:val="left" w:pos="0"/>
        </w:tabs>
        <w:spacing w:before="0" w:line="240" w:lineRule="auto"/>
        <w:ind w:firstLine="567"/>
        <w:rPr>
          <w:rFonts w:ascii="Times New Roman" w:hAnsi="Times New Roman"/>
          <w:b/>
          <w:sz w:val="24"/>
          <w:szCs w:val="24"/>
        </w:rPr>
      </w:pPr>
      <w:r w:rsidRPr="002009A0">
        <w:rPr>
          <w:rFonts w:ascii="Times New Roman" w:hAnsi="Times New Roman"/>
          <w:b/>
          <w:sz w:val="24"/>
          <w:szCs w:val="24"/>
        </w:rPr>
        <w:t>1.2. Автомобилът да е произведен не по-рано от 2014 г.,  придружен от европейски сертификат за съответствие.</w:t>
      </w:r>
    </w:p>
    <w:p w:rsidR="00091894" w:rsidRPr="002009A0" w:rsidRDefault="00091894" w:rsidP="00091894">
      <w:pPr>
        <w:pStyle w:val="1"/>
        <w:shd w:val="clear" w:color="auto" w:fill="auto"/>
        <w:tabs>
          <w:tab w:val="left" w:pos="0"/>
        </w:tabs>
        <w:spacing w:before="0" w:line="240" w:lineRule="auto"/>
        <w:ind w:firstLine="567"/>
        <w:rPr>
          <w:rFonts w:ascii="Times New Roman" w:hAnsi="Times New Roman"/>
          <w:b/>
          <w:sz w:val="24"/>
          <w:szCs w:val="24"/>
        </w:rPr>
      </w:pPr>
      <w:r w:rsidRPr="002009A0">
        <w:rPr>
          <w:rFonts w:ascii="Times New Roman" w:hAnsi="Times New Roman"/>
          <w:b/>
          <w:sz w:val="24"/>
          <w:szCs w:val="24"/>
        </w:rPr>
        <w:t xml:space="preserve">1.3. Специализираното оборудване на автомобила трябва да отговаря на изискванията на действащия в момента стандарт </w:t>
      </w:r>
      <w:r w:rsidRPr="002009A0">
        <w:rPr>
          <w:rFonts w:ascii="Times New Roman" w:hAnsi="Times New Roman"/>
          <w:b/>
          <w:i/>
          <w:sz w:val="24"/>
          <w:szCs w:val="24"/>
        </w:rPr>
        <w:t>EN 1789:2007+A1:2010</w:t>
      </w:r>
      <w:r w:rsidRPr="002009A0">
        <w:rPr>
          <w:rFonts w:ascii="Times New Roman" w:hAnsi="Times New Roman"/>
          <w:b/>
          <w:sz w:val="24"/>
          <w:szCs w:val="24"/>
        </w:rPr>
        <w:t xml:space="preserve"> или еквивалент.</w:t>
      </w:r>
    </w:p>
    <w:p w:rsidR="00091894" w:rsidRPr="002009A0"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Pr>
          <w:rFonts w:ascii="Times New Roman" w:hAnsi="Times New Roman"/>
          <w:b/>
          <w:sz w:val="24"/>
          <w:szCs w:val="24"/>
        </w:rPr>
        <w:t>1.4. Шаси</w:t>
      </w:r>
    </w:p>
    <w:p w:rsidR="00091894" w:rsidRPr="00D66970" w:rsidRDefault="00091894" w:rsidP="00091894">
      <w:pPr>
        <w:pStyle w:val="1"/>
        <w:shd w:val="clear" w:color="auto" w:fill="auto"/>
        <w:tabs>
          <w:tab w:val="left" w:pos="878"/>
        </w:tabs>
        <w:spacing w:before="0" w:line="240" w:lineRule="auto"/>
        <w:ind w:firstLine="0"/>
        <w:rPr>
          <w:rFonts w:ascii="Times New Roman" w:hAnsi="Times New Roman"/>
          <w:sz w:val="24"/>
          <w:szCs w:val="24"/>
        </w:rPr>
      </w:pPr>
      <w:r>
        <w:rPr>
          <w:rFonts w:ascii="Times New Roman" w:hAnsi="Times New Roman"/>
          <w:sz w:val="24"/>
          <w:szCs w:val="24"/>
        </w:rPr>
        <w:t xml:space="preserve">1.4.1 </w:t>
      </w:r>
      <w:r w:rsidRPr="00D66970">
        <w:rPr>
          <w:rFonts w:ascii="Times New Roman" w:hAnsi="Times New Roman"/>
          <w:sz w:val="24"/>
          <w:szCs w:val="24"/>
        </w:rPr>
        <w:t>Самоносеща метална конструкция.</w:t>
      </w:r>
    </w:p>
    <w:p w:rsidR="00091894" w:rsidRPr="00D66970" w:rsidRDefault="00091894" w:rsidP="00091894">
      <w:pPr>
        <w:pStyle w:val="1"/>
        <w:numPr>
          <w:ilvl w:val="0"/>
          <w:numId w:val="1"/>
        </w:numPr>
        <w:shd w:val="clear" w:color="auto" w:fill="auto"/>
        <w:tabs>
          <w:tab w:val="left" w:pos="1311"/>
        </w:tabs>
        <w:spacing w:before="0" w:line="240" w:lineRule="auto"/>
        <w:ind w:firstLine="567"/>
        <w:rPr>
          <w:rFonts w:ascii="Times New Roman" w:hAnsi="Times New Roman"/>
          <w:sz w:val="24"/>
          <w:szCs w:val="24"/>
        </w:rPr>
      </w:pPr>
      <w:r w:rsidRPr="00D66970">
        <w:rPr>
          <w:rFonts w:ascii="Times New Roman" w:hAnsi="Times New Roman"/>
          <w:sz w:val="24"/>
          <w:szCs w:val="24"/>
        </w:rPr>
        <w:t>Максимална височина /вкл. допълнителното оборудване, измерена при нетна маса на автомобила</w:t>
      </w:r>
      <w:r>
        <w:rPr>
          <w:rFonts w:ascii="Times New Roman" w:hAnsi="Times New Roman"/>
          <w:sz w:val="24"/>
          <w:szCs w:val="24"/>
        </w:rPr>
        <w:t xml:space="preserve"> </w:t>
      </w:r>
      <w:r w:rsidRPr="00D66970">
        <w:rPr>
          <w:rFonts w:ascii="Times New Roman" w:hAnsi="Times New Roman"/>
          <w:sz w:val="24"/>
          <w:szCs w:val="24"/>
        </w:rPr>
        <w:t>- без антената/ до 3.00</w:t>
      </w:r>
      <w:r>
        <w:rPr>
          <w:rFonts w:ascii="Times New Roman" w:hAnsi="Times New Roman"/>
          <w:sz w:val="24"/>
          <w:szCs w:val="24"/>
        </w:rPr>
        <w:t xml:space="preserve"> </w:t>
      </w:r>
      <w:r w:rsidRPr="00D66970">
        <w:rPr>
          <w:rFonts w:ascii="Times New Roman" w:hAnsi="Times New Roman"/>
          <w:sz w:val="24"/>
          <w:szCs w:val="24"/>
        </w:rPr>
        <w:t>м.</w:t>
      </w:r>
    </w:p>
    <w:p w:rsidR="00091894" w:rsidRPr="00D66970" w:rsidRDefault="00091894" w:rsidP="00091894">
      <w:pPr>
        <w:pStyle w:val="1"/>
        <w:numPr>
          <w:ilvl w:val="0"/>
          <w:numId w:val="1"/>
        </w:numPr>
        <w:shd w:val="clear" w:color="auto" w:fill="auto"/>
        <w:tabs>
          <w:tab w:val="left" w:pos="1311"/>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Максимална дължина /вкл. допълнително оборудване/ до 5.70 </w:t>
      </w:r>
      <w:r>
        <w:rPr>
          <w:rFonts w:ascii="Times New Roman" w:hAnsi="Times New Roman"/>
          <w:sz w:val="24"/>
          <w:szCs w:val="24"/>
        </w:rPr>
        <w:t>м</w:t>
      </w:r>
      <w:r w:rsidRPr="00D66970">
        <w:rPr>
          <w:rFonts w:ascii="Times New Roman" w:hAnsi="Times New Roman"/>
          <w:sz w:val="24"/>
          <w:szCs w:val="24"/>
          <w:lang w:val="ru-RU"/>
        </w:rPr>
        <w:t>.</w:t>
      </w:r>
    </w:p>
    <w:p w:rsidR="00091894" w:rsidRPr="00D66970" w:rsidRDefault="00091894" w:rsidP="00091894">
      <w:pPr>
        <w:pStyle w:val="1"/>
        <w:numPr>
          <w:ilvl w:val="0"/>
          <w:numId w:val="1"/>
        </w:numPr>
        <w:shd w:val="clear" w:color="auto" w:fill="auto"/>
        <w:tabs>
          <w:tab w:val="left" w:pos="1311"/>
        </w:tabs>
        <w:spacing w:before="0" w:line="240" w:lineRule="auto"/>
        <w:ind w:firstLine="567"/>
        <w:rPr>
          <w:rFonts w:ascii="Times New Roman" w:hAnsi="Times New Roman"/>
          <w:sz w:val="24"/>
          <w:szCs w:val="24"/>
        </w:rPr>
      </w:pPr>
      <w:r w:rsidRPr="00D66970">
        <w:rPr>
          <w:rFonts w:ascii="Times New Roman" w:hAnsi="Times New Roman"/>
          <w:sz w:val="24"/>
          <w:szCs w:val="24"/>
        </w:rPr>
        <w:t>Максимална ширина /вкл. допълнително оборудване и странични оглед</w:t>
      </w:r>
      <w:r>
        <w:rPr>
          <w:rFonts w:ascii="Times New Roman" w:hAnsi="Times New Roman"/>
          <w:sz w:val="24"/>
          <w:szCs w:val="24"/>
        </w:rPr>
        <w:t>а</w:t>
      </w:r>
      <w:r w:rsidRPr="00D66970">
        <w:rPr>
          <w:rFonts w:ascii="Times New Roman" w:hAnsi="Times New Roman"/>
          <w:sz w:val="24"/>
          <w:szCs w:val="24"/>
        </w:rPr>
        <w:t xml:space="preserve">ла/ до 2.50 </w:t>
      </w:r>
      <w:r>
        <w:rPr>
          <w:rFonts w:ascii="Times New Roman" w:hAnsi="Times New Roman"/>
          <w:sz w:val="24"/>
          <w:szCs w:val="24"/>
        </w:rPr>
        <w:t>м</w:t>
      </w:r>
      <w:r w:rsidRPr="00D66970">
        <w:rPr>
          <w:rFonts w:ascii="Times New Roman" w:hAnsi="Times New Roman"/>
          <w:sz w:val="24"/>
          <w:szCs w:val="24"/>
          <w:lang w:val="ru-RU"/>
        </w:rPr>
        <w:t>.</w:t>
      </w:r>
    </w:p>
    <w:p w:rsidR="00091894" w:rsidRPr="00CC2D6E" w:rsidRDefault="00091894" w:rsidP="00091894">
      <w:pPr>
        <w:pStyle w:val="1"/>
        <w:shd w:val="clear" w:color="auto" w:fill="auto"/>
        <w:tabs>
          <w:tab w:val="left" w:pos="806"/>
        </w:tabs>
        <w:spacing w:before="0" w:line="240" w:lineRule="auto"/>
        <w:ind w:firstLine="0"/>
        <w:rPr>
          <w:rFonts w:ascii="Times New Roman" w:hAnsi="Times New Roman"/>
          <w:strike/>
          <w:sz w:val="24"/>
          <w:szCs w:val="24"/>
          <w:lang w:val="en-US"/>
        </w:rPr>
      </w:pPr>
      <w:r>
        <w:rPr>
          <w:rFonts w:ascii="Times New Roman" w:hAnsi="Times New Roman"/>
          <w:sz w:val="24"/>
          <w:szCs w:val="24"/>
        </w:rPr>
        <w:t xml:space="preserve">1.4.2 </w:t>
      </w:r>
      <w:r w:rsidRPr="00D66970">
        <w:rPr>
          <w:rFonts w:ascii="Times New Roman" w:hAnsi="Times New Roman"/>
          <w:sz w:val="24"/>
          <w:szCs w:val="24"/>
        </w:rPr>
        <w:t>Задната част на купето представлява пространството, в което могат да се извършват медицински дейности, с не по-малко от три броя прозорци (остъклени елементи</w:t>
      </w:r>
      <w:r>
        <w:rPr>
          <w:rFonts w:ascii="Times New Roman" w:hAnsi="Times New Roman"/>
          <w:sz w:val="24"/>
          <w:szCs w:val="24"/>
          <w:lang w:val="en-US"/>
        </w:rPr>
        <w:t>.</w:t>
      </w:r>
    </w:p>
    <w:p w:rsidR="00091894" w:rsidRPr="00D66970" w:rsidRDefault="00091894" w:rsidP="00091894">
      <w:pPr>
        <w:pStyle w:val="1"/>
        <w:shd w:val="clear" w:color="auto" w:fill="auto"/>
        <w:tabs>
          <w:tab w:val="left" w:pos="681"/>
        </w:tabs>
        <w:spacing w:before="0" w:line="240" w:lineRule="auto"/>
        <w:ind w:firstLine="0"/>
        <w:rPr>
          <w:rFonts w:ascii="Times New Roman" w:hAnsi="Times New Roman"/>
          <w:sz w:val="24"/>
          <w:szCs w:val="24"/>
        </w:rPr>
      </w:pPr>
      <w:r>
        <w:rPr>
          <w:rFonts w:ascii="Times New Roman" w:hAnsi="Times New Roman"/>
          <w:sz w:val="24"/>
          <w:szCs w:val="24"/>
        </w:rPr>
        <w:t xml:space="preserve">1.4.3 </w:t>
      </w:r>
      <w:r w:rsidRPr="00D66970">
        <w:rPr>
          <w:rFonts w:ascii="Times New Roman" w:hAnsi="Times New Roman"/>
          <w:sz w:val="24"/>
          <w:szCs w:val="24"/>
        </w:rPr>
        <w:t>Пълен достъп до санитарната част поне от две места:</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1.4.3.1. От дясната страна на автомобила през остъклена плъзгаща се врата;</w:t>
      </w:r>
    </w:p>
    <w:p w:rsidR="00091894" w:rsidRPr="00D66970" w:rsidRDefault="00091894" w:rsidP="00091894">
      <w:pPr>
        <w:pStyle w:val="1"/>
        <w:shd w:val="clear" w:color="auto" w:fill="auto"/>
        <w:tabs>
          <w:tab w:val="left" w:leader="dot" w:pos="1545"/>
          <w:tab w:val="left" w:leader="dot" w:pos="9350"/>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1.4.3.2. От задната страна на автомобила през две остъклени врати, отварящи се минимум на 180 </w:t>
      </w:r>
      <w:r w:rsidRPr="00D66970">
        <w:rPr>
          <w:rStyle w:val="9pt"/>
          <w:rFonts w:ascii="Times New Roman" w:hAnsi="Times New Roman"/>
          <w:sz w:val="24"/>
          <w:szCs w:val="24"/>
        </w:rPr>
        <w:t>градуса</w:t>
      </w:r>
      <w:r>
        <w:rPr>
          <w:rStyle w:val="9pt"/>
          <w:rFonts w:ascii="Times New Roman" w:hAnsi="Times New Roman"/>
          <w:sz w:val="24"/>
          <w:szCs w:val="24"/>
        </w:rPr>
        <w:t>.</w:t>
      </w:r>
    </w:p>
    <w:p w:rsidR="00091894" w:rsidRPr="00D66970" w:rsidRDefault="00091894" w:rsidP="00091894">
      <w:pPr>
        <w:pStyle w:val="1"/>
        <w:shd w:val="clear" w:color="auto" w:fill="auto"/>
        <w:tabs>
          <w:tab w:val="left" w:pos="801"/>
        </w:tabs>
        <w:spacing w:before="0" w:line="240" w:lineRule="auto"/>
        <w:ind w:firstLine="0"/>
        <w:rPr>
          <w:rFonts w:ascii="Times New Roman" w:hAnsi="Times New Roman"/>
          <w:sz w:val="24"/>
          <w:szCs w:val="24"/>
        </w:rPr>
      </w:pPr>
      <w:r>
        <w:rPr>
          <w:rFonts w:ascii="Times New Roman" w:hAnsi="Times New Roman"/>
          <w:sz w:val="24"/>
          <w:szCs w:val="24"/>
        </w:rPr>
        <w:t xml:space="preserve">1.4.4 </w:t>
      </w:r>
      <w:r w:rsidRPr="00D66970">
        <w:rPr>
          <w:rFonts w:ascii="Times New Roman" w:hAnsi="Times New Roman"/>
          <w:sz w:val="24"/>
          <w:szCs w:val="24"/>
        </w:rPr>
        <w:t>Основен цвят - бял.</w:t>
      </w:r>
    </w:p>
    <w:p w:rsidR="00091894" w:rsidRPr="00D66970" w:rsidRDefault="00091894" w:rsidP="00091894">
      <w:pPr>
        <w:pStyle w:val="1"/>
        <w:shd w:val="clear" w:color="auto" w:fill="auto"/>
        <w:tabs>
          <w:tab w:val="left" w:pos="1297"/>
        </w:tabs>
        <w:spacing w:before="0" w:line="240" w:lineRule="auto"/>
        <w:ind w:firstLine="0"/>
        <w:rPr>
          <w:rFonts w:ascii="Times New Roman" w:hAnsi="Times New Roman"/>
          <w:sz w:val="24"/>
          <w:szCs w:val="24"/>
        </w:rPr>
      </w:pPr>
      <w:r>
        <w:rPr>
          <w:rFonts w:ascii="Times New Roman" w:hAnsi="Times New Roman"/>
          <w:sz w:val="24"/>
          <w:szCs w:val="24"/>
        </w:rPr>
        <w:t xml:space="preserve">1.4.5 </w:t>
      </w:r>
      <w:r w:rsidRPr="00D66970">
        <w:rPr>
          <w:rFonts w:ascii="Times New Roman" w:hAnsi="Times New Roman"/>
          <w:sz w:val="24"/>
          <w:szCs w:val="24"/>
        </w:rPr>
        <w:t>Допълнителен цвят: оранжев- цвят на покрива.</w:t>
      </w:r>
    </w:p>
    <w:p w:rsidR="00091894" w:rsidRPr="00D66970" w:rsidRDefault="00091894" w:rsidP="00091894">
      <w:pPr>
        <w:pStyle w:val="1"/>
        <w:shd w:val="clear" w:color="auto" w:fill="auto"/>
        <w:tabs>
          <w:tab w:val="left" w:pos="1306"/>
        </w:tabs>
        <w:spacing w:before="0" w:line="240" w:lineRule="auto"/>
        <w:ind w:firstLine="0"/>
        <w:rPr>
          <w:rFonts w:ascii="Times New Roman" w:hAnsi="Times New Roman"/>
          <w:sz w:val="24"/>
          <w:szCs w:val="24"/>
        </w:rPr>
      </w:pPr>
      <w:r>
        <w:rPr>
          <w:rFonts w:ascii="Times New Roman" w:hAnsi="Times New Roman"/>
          <w:sz w:val="24"/>
          <w:szCs w:val="24"/>
        </w:rPr>
        <w:t xml:space="preserve">1.4.6 </w:t>
      </w:r>
      <w:r w:rsidRPr="00D66970">
        <w:rPr>
          <w:rFonts w:ascii="Times New Roman" w:hAnsi="Times New Roman"/>
          <w:sz w:val="24"/>
          <w:szCs w:val="24"/>
        </w:rPr>
        <w:t>Специфични опознавателни знаци:</w:t>
      </w:r>
    </w:p>
    <w:p w:rsidR="00091894" w:rsidRPr="00D66970" w:rsidRDefault="00091894" w:rsidP="00091894">
      <w:pPr>
        <w:pStyle w:val="1"/>
        <w:numPr>
          <w:ilvl w:val="0"/>
          <w:numId w:val="2"/>
        </w:numPr>
        <w:shd w:val="clear" w:color="auto" w:fill="auto"/>
        <w:tabs>
          <w:tab w:val="left" w:pos="1418"/>
        </w:tabs>
        <w:spacing w:before="0" w:line="240" w:lineRule="auto"/>
        <w:ind w:firstLine="567"/>
        <w:rPr>
          <w:rFonts w:ascii="Times New Roman" w:hAnsi="Times New Roman"/>
          <w:sz w:val="24"/>
          <w:szCs w:val="24"/>
        </w:rPr>
      </w:pPr>
      <w:r w:rsidRPr="00D66970">
        <w:rPr>
          <w:rFonts w:ascii="Times New Roman" w:hAnsi="Times New Roman"/>
          <w:sz w:val="24"/>
          <w:szCs w:val="24"/>
        </w:rPr>
        <w:t>Оранжева, светоотразяваща лента с 38 см минимална ширина, чиито горен ръб трябва да бъде на височината на дръжките на страничните врати и опасва цялата кола.</w:t>
      </w:r>
    </w:p>
    <w:p w:rsidR="00091894" w:rsidRPr="00D66970" w:rsidRDefault="00091894" w:rsidP="00091894">
      <w:pPr>
        <w:pStyle w:val="1"/>
        <w:numPr>
          <w:ilvl w:val="0"/>
          <w:numId w:val="2"/>
        </w:numPr>
        <w:shd w:val="clear" w:color="auto" w:fill="auto"/>
        <w:tabs>
          <w:tab w:val="left" w:pos="1418"/>
        </w:tabs>
        <w:spacing w:before="0" w:line="240" w:lineRule="auto"/>
        <w:ind w:firstLine="567"/>
        <w:rPr>
          <w:rFonts w:ascii="Times New Roman" w:hAnsi="Times New Roman"/>
          <w:sz w:val="24"/>
          <w:szCs w:val="24"/>
        </w:rPr>
      </w:pPr>
      <w:r w:rsidRPr="00D66970">
        <w:rPr>
          <w:rFonts w:ascii="Times New Roman" w:hAnsi="Times New Roman"/>
          <w:sz w:val="24"/>
          <w:szCs w:val="24"/>
        </w:rPr>
        <w:t>Стикер с изобразена телефонна слушалка и номер 112, в същия цвят. Поставя се върху предните и задна врати. Точните размери и видът ще бъдат предоставени от Възложителя.</w:t>
      </w:r>
    </w:p>
    <w:p w:rsidR="00091894" w:rsidRPr="00D66970" w:rsidRDefault="00091894" w:rsidP="00091894">
      <w:pPr>
        <w:pStyle w:val="1"/>
        <w:numPr>
          <w:ilvl w:val="0"/>
          <w:numId w:val="2"/>
        </w:numPr>
        <w:shd w:val="clear" w:color="auto" w:fill="auto"/>
        <w:tabs>
          <w:tab w:val="left" w:pos="1418"/>
          <w:tab w:val="left" w:pos="1909"/>
        </w:tabs>
        <w:spacing w:before="0" w:line="240" w:lineRule="auto"/>
        <w:ind w:firstLine="567"/>
        <w:rPr>
          <w:rFonts w:ascii="Times New Roman" w:hAnsi="Times New Roman"/>
          <w:sz w:val="24"/>
          <w:szCs w:val="24"/>
        </w:rPr>
      </w:pPr>
      <w:r w:rsidRPr="00D66970">
        <w:rPr>
          <w:rFonts w:ascii="Times New Roman" w:hAnsi="Times New Roman"/>
          <w:sz w:val="24"/>
          <w:szCs w:val="24"/>
        </w:rPr>
        <w:t>От двете страни на автомобила се поставя надпис с главни букви (с минимална височина 20 см и дебелина на линията 2 см) - СПЕШНА МЕДИЦИНСКА ПОМОЩ</w:t>
      </w:r>
    </w:p>
    <w:p w:rsidR="00091894" w:rsidRPr="00D66970" w:rsidRDefault="00091894" w:rsidP="00091894">
      <w:pPr>
        <w:pStyle w:val="1"/>
        <w:numPr>
          <w:ilvl w:val="0"/>
          <w:numId w:val="2"/>
        </w:numPr>
        <w:shd w:val="clear" w:color="auto" w:fill="auto"/>
        <w:tabs>
          <w:tab w:val="left" w:pos="1418"/>
          <w:tab w:val="left" w:pos="1770"/>
        </w:tabs>
        <w:spacing w:before="0" w:line="240" w:lineRule="auto"/>
        <w:ind w:firstLine="567"/>
        <w:rPr>
          <w:rFonts w:ascii="Times New Roman" w:hAnsi="Times New Roman"/>
          <w:sz w:val="24"/>
          <w:szCs w:val="24"/>
        </w:rPr>
      </w:pPr>
      <w:r w:rsidRPr="00D66970">
        <w:rPr>
          <w:rFonts w:ascii="Times New Roman" w:hAnsi="Times New Roman"/>
          <w:sz w:val="24"/>
          <w:szCs w:val="24"/>
        </w:rPr>
        <w:t>Огледално обърнат надпис "ЛИНЕЙКА" върху предния капак.</w:t>
      </w:r>
    </w:p>
    <w:p w:rsidR="00091894" w:rsidRPr="002009A0"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sidRPr="002009A0">
        <w:rPr>
          <w:rFonts w:ascii="Times New Roman" w:hAnsi="Times New Roman"/>
          <w:b/>
          <w:sz w:val="24"/>
          <w:szCs w:val="24"/>
        </w:rPr>
        <w:t>1.5.</w:t>
      </w:r>
      <w:r>
        <w:rPr>
          <w:rFonts w:ascii="Times New Roman" w:hAnsi="Times New Roman"/>
          <w:b/>
          <w:sz w:val="24"/>
          <w:szCs w:val="24"/>
        </w:rPr>
        <w:t xml:space="preserve"> Шофьорска кабина</w:t>
      </w:r>
    </w:p>
    <w:p w:rsidR="00091894" w:rsidRPr="00D66970" w:rsidRDefault="00091894" w:rsidP="00091894">
      <w:pPr>
        <w:pStyle w:val="1"/>
        <w:numPr>
          <w:ilvl w:val="0"/>
          <w:numId w:val="3"/>
        </w:numPr>
        <w:shd w:val="clear" w:color="auto" w:fill="auto"/>
        <w:tabs>
          <w:tab w:val="left" w:pos="690"/>
        </w:tabs>
        <w:spacing w:before="0" w:line="240" w:lineRule="auto"/>
        <w:ind w:firstLine="567"/>
        <w:rPr>
          <w:rFonts w:ascii="Times New Roman" w:hAnsi="Times New Roman"/>
          <w:sz w:val="24"/>
          <w:szCs w:val="24"/>
        </w:rPr>
      </w:pPr>
      <w:r w:rsidRPr="00D66970">
        <w:rPr>
          <w:rFonts w:ascii="Times New Roman" w:hAnsi="Times New Roman"/>
          <w:sz w:val="24"/>
          <w:szCs w:val="24"/>
        </w:rPr>
        <w:t>Кабината трябва да бъде отделена от санитарния отсек чрез твърда вертикална преграда с плъзгащ се прозорец. Прозорецът трябва да позволява пряк визуален контакт с шофьора и трябва да бъде с големина максимално 0,12 м</w:t>
      </w:r>
      <w:r w:rsidRPr="00D66970">
        <w:rPr>
          <w:rFonts w:ascii="Times New Roman" w:hAnsi="Times New Roman"/>
          <w:sz w:val="24"/>
          <w:szCs w:val="24"/>
          <w:vertAlign w:val="superscript"/>
          <w:lang w:val="ru-RU"/>
        </w:rPr>
        <w:t>2</w:t>
      </w:r>
      <w:r w:rsidRPr="00D66970">
        <w:rPr>
          <w:rFonts w:ascii="Times New Roman" w:hAnsi="Times New Roman"/>
          <w:sz w:val="24"/>
          <w:szCs w:val="24"/>
          <w:lang w:val="ru-RU"/>
        </w:rPr>
        <w:t xml:space="preserve">; </w:t>
      </w:r>
      <w:r w:rsidRPr="00D66970">
        <w:rPr>
          <w:rFonts w:ascii="Times New Roman" w:hAnsi="Times New Roman"/>
          <w:sz w:val="24"/>
          <w:szCs w:val="24"/>
        </w:rPr>
        <w:t>да бъде обезопасен срещу самоотваряне и да има подвижна щора или друго средство, предпазващо шофьора от светлината в санитарния отсек /задната част на купето, където се намира пациентът/.</w:t>
      </w:r>
      <w:r w:rsidRPr="00D66970">
        <w:rPr>
          <w:rFonts w:ascii="Times New Roman" w:hAnsi="Times New Roman"/>
          <w:sz w:val="24"/>
          <w:szCs w:val="24"/>
          <w:lang w:val="ru-RU"/>
        </w:rPr>
        <w:t xml:space="preserve"> </w:t>
      </w:r>
      <w:r w:rsidRPr="00D66970">
        <w:rPr>
          <w:rFonts w:ascii="Times New Roman" w:hAnsi="Times New Roman"/>
          <w:sz w:val="24"/>
          <w:szCs w:val="24"/>
        </w:rPr>
        <w:t xml:space="preserve">Материалът на прозореца да отговаря на изискванията на </w:t>
      </w:r>
      <w:r>
        <w:rPr>
          <w:rFonts w:ascii="Times New Roman" w:hAnsi="Times New Roman"/>
          <w:sz w:val="24"/>
          <w:szCs w:val="24"/>
        </w:rPr>
        <w:t>Д</w:t>
      </w:r>
      <w:r w:rsidRPr="00D66970">
        <w:rPr>
          <w:rFonts w:ascii="Times New Roman" w:hAnsi="Times New Roman"/>
          <w:sz w:val="24"/>
          <w:szCs w:val="24"/>
        </w:rPr>
        <w:t>иректива 92/22/ЕЕС.</w:t>
      </w:r>
    </w:p>
    <w:p w:rsidR="00091894" w:rsidRPr="00D66970" w:rsidRDefault="00091894" w:rsidP="00091894">
      <w:pPr>
        <w:pStyle w:val="1"/>
        <w:numPr>
          <w:ilvl w:val="0"/>
          <w:numId w:val="3"/>
        </w:numPr>
        <w:shd w:val="clear" w:color="auto" w:fill="auto"/>
        <w:tabs>
          <w:tab w:val="left" w:pos="662"/>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Седалка за шофьора плюс една двойна седалка /или две единични/ за пътници. Седалките </w:t>
      </w:r>
      <w:r>
        <w:rPr>
          <w:rFonts w:ascii="Times New Roman" w:hAnsi="Times New Roman"/>
          <w:sz w:val="24"/>
          <w:szCs w:val="24"/>
        </w:rPr>
        <w:t xml:space="preserve">трябва да </w:t>
      </w:r>
      <w:r w:rsidRPr="00D66970">
        <w:rPr>
          <w:rFonts w:ascii="Times New Roman" w:hAnsi="Times New Roman"/>
          <w:sz w:val="24"/>
          <w:szCs w:val="24"/>
        </w:rPr>
        <w:t>са снабдени с триточкови предпазни колани</w:t>
      </w:r>
    </w:p>
    <w:p w:rsidR="00091894" w:rsidRPr="00D66970" w:rsidRDefault="00091894" w:rsidP="00091894">
      <w:pPr>
        <w:pStyle w:val="1"/>
        <w:numPr>
          <w:ilvl w:val="0"/>
          <w:numId w:val="3"/>
        </w:numPr>
        <w:shd w:val="clear" w:color="auto" w:fill="auto"/>
        <w:tabs>
          <w:tab w:val="left" w:pos="708"/>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Въздушни възглавници за шофьора и пътуващите до шофьора.</w:t>
      </w:r>
    </w:p>
    <w:p w:rsidR="00091894" w:rsidRPr="00D66970" w:rsidRDefault="00091894" w:rsidP="00091894">
      <w:pPr>
        <w:pStyle w:val="1"/>
        <w:numPr>
          <w:ilvl w:val="0"/>
          <w:numId w:val="3"/>
        </w:numPr>
        <w:shd w:val="clear" w:color="auto" w:fill="auto"/>
        <w:tabs>
          <w:tab w:val="left" w:pos="737"/>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Допълнително оборудване освен стандартното:</w:t>
      </w:r>
    </w:p>
    <w:p w:rsidR="00091894" w:rsidRPr="00D66970" w:rsidRDefault="00091894" w:rsidP="00091894">
      <w:pPr>
        <w:pStyle w:val="1"/>
        <w:numPr>
          <w:ilvl w:val="0"/>
          <w:numId w:val="4"/>
        </w:numPr>
        <w:shd w:val="clear" w:color="auto" w:fill="auto"/>
        <w:tabs>
          <w:tab w:val="left" w:pos="0"/>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lastRenderedPageBreak/>
        <w:t xml:space="preserve">Подвижна лампа, монтирана пред дясната седалка. Мощност на светлинния източник над </w:t>
      </w:r>
      <w:r w:rsidRPr="00D66970">
        <w:rPr>
          <w:rFonts w:ascii="Times New Roman" w:hAnsi="Times New Roman"/>
          <w:sz w:val="24"/>
          <w:szCs w:val="24"/>
          <w:lang w:val="ru-RU"/>
        </w:rPr>
        <w:t>50</w:t>
      </w:r>
      <w:r w:rsidRPr="00D66970">
        <w:rPr>
          <w:rFonts w:ascii="Times New Roman" w:hAnsi="Times New Roman"/>
          <w:sz w:val="24"/>
          <w:szCs w:val="24"/>
          <w:lang w:val="en-US"/>
        </w:rPr>
        <w:t>W</w:t>
      </w:r>
      <w:r w:rsidRPr="00D66970">
        <w:rPr>
          <w:rFonts w:ascii="Times New Roman" w:hAnsi="Times New Roman"/>
          <w:sz w:val="24"/>
          <w:szCs w:val="24"/>
          <w:lang w:val="ru-RU"/>
        </w:rPr>
        <w:t>.</w:t>
      </w:r>
    </w:p>
    <w:p w:rsidR="00091894" w:rsidRPr="00D66970" w:rsidRDefault="00091894" w:rsidP="00091894">
      <w:pPr>
        <w:pStyle w:val="1"/>
        <w:numPr>
          <w:ilvl w:val="0"/>
          <w:numId w:val="4"/>
        </w:numPr>
        <w:shd w:val="clear" w:color="auto" w:fill="auto"/>
        <w:tabs>
          <w:tab w:val="left" w:pos="1360"/>
        </w:tabs>
        <w:spacing w:before="0" w:line="240" w:lineRule="auto"/>
        <w:ind w:firstLine="567"/>
        <w:rPr>
          <w:rFonts w:ascii="Times New Roman" w:hAnsi="Times New Roman"/>
          <w:sz w:val="24"/>
          <w:szCs w:val="24"/>
        </w:rPr>
      </w:pPr>
      <w:r w:rsidRPr="00D66970">
        <w:rPr>
          <w:rFonts w:ascii="Times New Roman" w:hAnsi="Times New Roman"/>
          <w:sz w:val="24"/>
          <w:szCs w:val="24"/>
        </w:rPr>
        <w:t>12 V куплунг за включване на лампата.</w:t>
      </w:r>
    </w:p>
    <w:p w:rsidR="00091894" w:rsidRPr="00D66970" w:rsidRDefault="00091894" w:rsidP="00091894">
      <w:pPr>
        <w:pStyle w:val="1"/>
        <w:numPr>
          <w:ilvl w:val="0"/>
          <w:numId w:val="4"/>
        </w:numPr>
        <w:shd w:val="clear" w:color="auto" w:fill="auto"/>
        <w:tabs>
          <w:tab w:val="left" w:pos="1336"/>
        </w:tabs>
        <w:spacing w:before="0" w:line="240" w:lineRule="auto"/>
        <w:ind w:firstLine="567"/>
        <w:rPr>
          <w:rFonts w:ascii="Times New Roman" w:hAnsi="Times New Roman"/>
          <w:sz w:val="24"/>
          <w:szCs w:val="24"/>
        </w:rPr>
      </w:pPr>
      <w:r w:rsidRPr="00D66970">
        <w:rPr>
          <w:rFonts w:ascii="Times New Roman" w:hAnsi="Times New Roman"/>
          <w:sz w:val="24"/>
          <w:szCs w:val="24"/>
        </w:rPr>
        <w:t>Блок за контрол и управление на специалните звукови и светлинни сигнали.</w:t>
      </w:r>
    </w:p>
    <w:p w:rsidR="00091894" w:rsidRPr="00D66970" w:rsidRDefault="00091894" w:rsidP="00091894">
      <w:pPr>
        <w:pStyle w:val="1"/>
        <w:numPr>
          <w:ilvl w:val="0"/>
          <w:numId w:val="4"/>
        </w:numPr>
        <w:shd w:val="clear" w:color="auto" w:fill="auto"/>
        <w:tabs>
          <w:tab w:val="left" w:pos="1331"/>
        </w:tabs>
        <w:spacing w:before="0" w:line="240" w:lineRule="auto"/>
        <w:ind w:firstLine="567"/>
        <w:rPr>
          <w:rFonts w:ascii="Times New Roman" w:hAnsi="Times New Roman"/>
          <w:sz w:val="24"/>
          <w:szCs w:val="24"/>
        </w:rPr>
      </w:pPr>
      <w:r w:rsidRPr="00D66970">
        <w:rPr>
          <w:rFonts w:ascii="Times New Roman" w:hAnsi="Times New Roman"/>
          <w:sz w:val="24"/>
          <w:szCs w:val="24"/>
        </w:rPr>
        <w:t>Пожарогасител сух тип, над 2.5 кг.</w:t>
      </w:r>
    </w:p>
    <w:p w:rsidR="00091894" w:rsidRPr="00D66970" w:rsidRDefault="00091894" w:rsidP="00091894">
      <w:pPr>
        <w:pStyle w:val="1"/>
        <w:numPr>
          <w:ilvl w:val="0"/>
          <w:numId w:val="4"/>
        </w:numPr>
        <w:shd w:val="clear" w:color="auto" w:fill="auto"/>
        <w:tabs>
          <w:tab w:val="left" w:pos="0"/>
        </w:tabs>
        <w:spacing w:before="0" w:line="240" w:lineRule="auto"/>
        <w:ind w:firstLine="567"/>
        <w:rPr>
          <w:rFonts w:ascii="Times New Roman" w:hAnsi="Times New Roman"/>
          <w:sz w:val="24"/>
          <w:szCs w:val="24"/>
        </w:rPr>
      </w:pPr>
      <w:r w:rsidRPr="00D66970">
        <w:rPr>
          <w:rFonts w:ascii="Times New Roman" w:hAnsi="Times New Roman"/>
          <w:sz w:val="24"/>
          <w:szCs w:val="24"/>
        </w:rPr>
        <w:t>На арматурното табло трябва да има два извода за радио-оборудването на колата</w:t>
      </w:r>
      <w:r>
        <w:rPr>
          <w:rFonts w:ascii="Times New Roman" w:hAnsi="Times New Roman"/>
          <w:sz w:val="24"/>
          <w:szCs w:val="24"/>
        </w:rPr>
        <w:t>,</w:t>
      </w:r>
      <w:r w:rsidRPr="00D66970">
        <w:rPr>
          <w:rFonts w:ascii="Times New Roman" w:hAnsi="Times New Roman"/>
          <w:sz w:val="24"/>
          <w:szCs w:val="24"/>
        </w:rPr>
        <w:t xml:space="preserve"> единият от които (+12 волта и маса) за захранване директно от акумулатора на колата и един от антената.</w:t>
      </w:r>
    </w:p>
    <w:p w:rsidR="00091894" w:rsidRPr="00D66970" w:rsidRDefault="00091894" w:rsidP="00091894">
      <w:pPr>
        <w:pStyle w:val="1"/>
        <w:keepNext/>
        <w:keepLines/>
        <w:numPr>
          <w:ilvl w:val="0"/>
          <w:numId w:val="4"/>
        </w:numPr>
        <w:shd w:val="clear" w:color="auto" w:fill="auto"/>
        <w:tabs>
          <w:tab w:val="left" w:pos="-142"/>
        </w:tabs>
        <w:spacing w:before="0" w:line="240" w:lineRule="auto"/>
        <w:ind w:firstLine="567"/>
        <w:rPr>
          <w:rFonts w:ascii="Times New Roman" w:hAnsi="Times New Roman"/>
          <w:sz w:val="24"/>
          <w:szCs w:val="24"/>
        </w:rPr>
      </w:pPr>
      <w:r w:rsidRPr="00D66970">
        <w:rPr>
          <w:rFonts w:ascii="Times New Roman" w:hAnsi="Times New Roman"/>
          <w:sz w:val="24"/>
          <w:szCs w:val="24"/>
        </w:rPr>
        <w:t>Шкафче за съхранение на инструменти и консумативи, необходими за поддръжка на автомобила.</w:t>
      </w:r>
      <w:bookmarkStart w:id="2" w:name="bookmark2"/>
    </w:p>
    <w:p w:rsidR="00091894" w:rsidRPr="002009A0"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Pr>
          <w:rFonts w:ascii="Times New Roman" w:hAnsi="Times New Roman"/>
          <w:b/>
          <w:sz w:val="24"/>
          <w:szCs w:val="24"/>
        </w:rPr>
        <w:t xml:space="preserve">1.6. </w:t>
      </w:r>
      <w:r w:rsidRPr="002009A0">
        <w:rPr>
          <w:rFonts w:ascii="Times New Roman" w:hAnsi="Times New Roman"/>
          <w:b/>
          <w:sz w:val="24"/>
          <w:szCs w:val="24"/>
        </w:rPr>
        <w:t>Са</w:t>
      </w:r>
      <w:r>
        <w:rPr>
          <w:rFonts w:ascii="Times New Roman" w:hAnsi="Times New Roman"/>
          <w:b/>
          <w:sz w:val="24"/>
          <w:szCs w:val="24"/>
        </w:rPr>
        <w:t>нитарен/</w:t>
      </w:r>
      <w:r w:rsidRPr="002009A0">
        <w:rPr>
          <w:rFonts w:ascii="Times New Roman" w:hAnsi="Times New Roman"/>
          <w:b/>
          <w:sz w:val="24"/>
          <w:szCs w:val="24"/>
        </w:rPr>
        <w:t>Медицински отсек</w:t>
      </w:r>
      <w:bookmarkEnd w:id="2"/>
    </w:p>
    <w:p w:rsidR="00091894" w:rsidRPr="00D66970" w:rsidRDefault="00091894" w:rsidP="008E08AB">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1.6.1. Минимални вътрешни размери:</w:t>
      </w:r>
    </w:p>
    <w:p w:rsidR="00091894" w:rsidRPr="00D66970" w:rsidRDefault="00091894" w:rsidP="00091894">
      <w:pPr>
        <w:pStyle w:val="11"/>
        <w:keepNext/>
        <w:keepLines/>
        <w:numPr>
          <w:ilvl w:val="0"/>
          <w:numId w:val="5"/>
        </w:numPr>
        <w:shd w:val="clear" w:color="auto" w:fill="auto"/>
        <w:tabs>
          <w:tab w:val="left" w:pos="1276"/>
        </w:tabs>
        <w:spacing w:before="0" w:line="240" w:lineRule="auto"/>
        <w:ind w:firstLine="567"/>
        <w:jc w:val="both"/>
        <w:rPr>
          <w:rFonts w:ascii="Times New Roman" w:hAnsi="Times New Roman"/>
          <w:sz w:val="24"/>
          <w:szCs w:val="24"/>
        </w:rPr>
      </w:pPr>
      <w:bookmarkStart w:id="3" w:name="bookmark3"/>
      <w:r>
        <w:rPr>
          <w:rFonts w:ascii="Times New Roman" w:hAnsi="Times New Roman"/>
          <w:sz w:val="24"/>
          <w:szCs w:val="24"/>
        </w:rPr>
        <w:t>Дължина не по-малко от</w:t>
      </w:r>
      <w:r w:rsidRPr="00D66970">
        <w:rPr>
          <w:rFonts w:ascii="Times New Roman" w:hAnsi="Times New Roman"/>
          <w:sz w:val="24"/>
          <w:szCs w:val="24"/>
        </w:rPr>
        <w:t xml:space="preserve">  2.90 м</w:t>
      </w:r>
      <w:r w:rsidRPr="00D66970">
        <w:rPr>
          <w:rFonts w:ascii="Times New Roman" w:hAnsi="Times New Roman"/>
          <w:sz w:val="24"/>
          <w:szCs w:val="24"/>
          <w:lang w:val="en-US"/>
        </w:rPr>
        <w:t>.</w:t>
      </w:r>
      <w:bookmarkEnd w:id="3"/>
    </w:p>
    <w:p w:rsidR="00091894" w:rsidRPr="00D66970" w:rsidRDefault="00091894" w:rsidP="00091894">
      <w:pPr>
        <w:pStyle w:val="11"/>
        <w:keepNext/>
        <w:keepLines/>
        <w:numPr>
          <w:ilvl w:val="0"/>
          <w:numId w:val="5"/>
        </w:numPr>
        <w:shd w:val="clear" w:color="auto" w:fill="auto"/>
        <w:tabs>
          <w:tab w:val="left" w:pos="1276"/>
        </w:tabs>
        <w:spacing w:before="0" w:line="240" w:lineRule="auto"/>
        <w:ind w:firstLine="567"/>
        <w:jc w:val="both"/>
        <w:rPr>
          <w:rFonts w:ascii="Times New Roman" w:hAnsi="Times New Roman"/>
          <w:sz w:val="24"/>
          <w:szCs w:val="24"/>
        </w:rPr>
      </w:pPr>
      <w:bookmarkStart w:id="4" w:name="bookmark4"/>
      <w:r w:rsidRPr="00D66970">
        <w:rPr>
          <w:rFonts w:ascii="Times New Roman" w:hAnsi="Times New Roman"/>
          <w:sz w:val="24"/>
          <w:szCs w:val="24"/>
        </w:rPr>
        <w:t xml:space="preserve">Максимална ширина </w:t>
      </w:r>
      <w:r>
        <w:rPr>
          <w:rFonts w:ascii="Times New Roman" w:hAnsi="Times New Roman"/>
          <w:sz w:val="24"/>
          <w:szCs w:val="24"/>
        </w:rPr>
        <w:t xml:space="preserve"> не по-малко от</w:t>
      </w:r>
      <w:r w:rsidRPr="00D66970">
        <w:rPr>
          <w:rFonts w:ascii="Times New Roman" w:hAnsi="Times New Roman"/>
          <w:sz w:val="24"/>
          <w:szCs w:val="24"/>
        </w:rPr>
        <w:t xml:space="preserve">  </w:t>
      </w:r>
      <w:r>
        <w:rPr>
          <w:rFonts w:ascii="Times New Roman" w:hAnsi="Times New Roman"/>
          <w:sz w:val="24"/>
          <w:szCs w:val="24"/>
        </w:rPr>
        <w:t xml:space="preserve"> </w:t>
      </w:r>
      <w:r w:rsidRPr="00D66970">
        <w:rPr>
          <w:rFonts w:ascii="Times New Roman" w:hAnsi="Times New Roman"/>
          <w:sz w:val="24"/>
          <w:szCs w:val="24"/>
        </w:rPr>
        <w:t>1.70 м</w:t>
      </w:r>
      <w:r w:rsidRPr="00D66970">
        <w:rPr>
          <w:rFonts w:ascii="Times New Roman" w:hAnsi="Times New Roman"/>
          <w:sz w:val="24"/>
          <w:szCs w:val="24"/>
          <w:lang w:val="en-US"/>
        </w:rPr>
        <w:t>.</w:t>
      </w:r>
      <w:bookmarkEnd w:id="4"/>
    </w:p>
    <w:p w:rsidR="00091894" w:rsidRPr="00D66970" w:rsidRDefault="00091894" w:rsidP="00091894">
      <w:pPr>
        <w:pStyle w:val="11"/>
        <w:keepNext/>
        <w:keepLines/>
        <w:numPr>
          <w:ilvl w:val="0"/>
          <w:numId w:val="5"/>
        </w:numPr>
        <w:shd w:val="clear" w:color="auto" w:fill="auto"/>
        <w:tabs>
          <w:tab w:val="left" w:pos="1276"/>
        </w:tabs>
        <w:spacing w:before="0" w:line="240" w:lineRule="auto"/>
        <w:ind w:firstLine="567"/>
        <w:jc w:val="both"/>
        <w:rPr>
          <w:rFonts w:ascii="Times New Roman" w:hAnsi="Times New Roman"/>
          <w:sz w:val="24"/>
          <w:szCs w:val="24"/>
        </w:rPr>
      </w:pPr>
      <w:bookmarkStart w:id="5" w:name="bookmark5"/>
      <w:r w:rsidRPr="00D66970">
        <w:rPr>
          <w:rFonts w:ascii="Times New Roman" w:hAnsi="Times New Roman"/>
          <w:sz w:val="24"/>
          <w:szCs w:val="24"/>
        </w:rPr>
        <w:t xml:space="preserve">Височина </w:t>
      </w:r>
      <w:r>
        <w:rPr>
          <w:rFonts w:ascii="Times New Roman" w:hAnsi="Times New Roman"/>
          <w:sz w:val="24"/>
          <w:szCs w:val="24"/>
        </w:rPr>
        <w:t xml:space="preserve"> не по-малко от</w:t>
      </w:r>
      <w:r w:rsidRPr="00D66970">
        <w:rPr>
          <w:rFonts w:ascii="Times New Roman" w:hAnsi="Times New Roman"/>
          <w:sz w:val="24"/>
          <w:szCs w:val="24"/>
        </w:rPr>
        <w:t xml:space="preserve">  1.8</w:t>
      </w:r>
      <w:r>
        <w:rPr>
          <w:rFonts w:ascii="Times New Roman" w:hAnsi="Times New Roman"/>
          <w:sz w:val="24"/>
          <w:szCs w:val="24"/>
        </w:rPr>
        <w:t>5</w:t>
      </w:r>
      <w:r w:rsidRPr="00D66970">
        <w:rPr>
          <w:rFonts w:ascii="Times New Roman" w:hAnsi="Times New Roman"/>
          <w:sz w:val="24"/>
          <w:szCs w:val="24"/>
        </w:rPr>
        <w:t xml:space="preserve"> м</w:t>
      </w:r>
      <w:r w:rsidRPr="00D66970">
        <w:rPr>
          <w:rFonts w:ascii="Times New Roman" w:hAnsi="Times New Roman"/>
          <w:sz w:val="24"/>
          <w:szCs w:val="24"/>
          <w:lang w:val="en-US"/>
        </w:rPr>
        <w:t>.</w:t>
      </w:r>
      <w:bookmarkEnd w:id="5"/>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1.6.2. Отварянето и затварянето на вратите трябва да бъде възможно както отвътре, така и отвън. Отключване отвън с ключ в случай на заключена отвътре врата.</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1.6.2.1. Вратите на медицинския отсек трябва да могат да се задържат в отворено положение.</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1.6.3.</w:t>
      </w:r>
      <w:r>
        <w:rPr>
          <w:rFonts w:ascii="Times New Roman" w:hAnsi="Times New Roman"/>
          <w:sz w:val="24"/>
          <w:szCs w:val="24"/>
        </w:rPr>
        <w:t xml:space="preserve"> </w:t>
      </w:r>
      <w:r w:rsidRPr="00D66970">
        <w:rPr>
          <w:rFonts w:ascii="Times New Roman" w:hAnsi="Times New Roman"/>
          <w:sz w:val="24"/>
          <w:szCs w:val="24"/>
        </w:rPr>
        <w:t>Звуков или светлинен сигнал трябва да предупреждава шофьора в случай на недобре затворена врата по време на движение на автомобила.</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Pr>
          <w:rFonts w:ascii="Times New Roman" w:hAnsi="Times New Roman"/>
          <w:sz w:val="24"/>
          <w:szCs w:val="24"/>
        </w:rPr>
        <w:t xml:space="preserve">1.6.4. </w:t>
      </w:r>
      <w:r w:rsidRPr="00D66970">
        <w:rPr>
          <w:rFonts w:ascii="Times New Roman" w:hAnsi="Times New Roman"/>
          <w:sz w:val="24"/>
          <w:szCs w:val="24"/>
        </w:rPr>
        <w:t>Естествено осветление:</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1.6.4.1. Частично медицински отсек: остъклена плъзгаща се дясна врата и остъклена двукрила задна врата - покрити с непрозрачно фолио на две-трети от височината.</w:t>
      </w:r>
    </w:p>
    <w:p w:rsidR="00091894" w:rsidRPr="00D66970" w:rsidRDefault="00091894" w:rsidP="00091894">
      <w:pPr>
        <w:pStyle w:val="1"/>
        <w:numPr>
          <w:ilvl w:val="2"/>
          <w:numId w:val="13"/>
        </w:numPr>
        <w:shd w:val="clear" w:color="auto" w:fill="auto"/>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Изкуствено осветление (да отговаря на стандарт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1789:2007 + А1:2010 или еквивалент):</w:t>
      </w:r>
    </w:p>
    <w:p w:rsidR="00091894" w:rsidRPr="00D66970" w:rsidRDefault="00091894" w:rsidP="00091894">
      <w:pPr>
        <w:pStyle w:val="1"/>
        <w:numPr>
          <w:ilvl w:val="0"/>
          <w:numId w:val="6"/>
        </w:numPr>
        <w:shd w:val="clear" w:color="auto" w:fill="auto"/>
        <w:tabs>
          <w:tab w:val="left" w:pos="-426"/>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Осигурява достатъчна по интензивност осветеност в санитарния отсек като пациентската зона има осветеност минимум 300 </w:t>
      </w:r>
      <w:r w:rsidRPr="00D66970">
        <w:rPr>
          <w:rFonts w:ascii="Times New Roman" w:hAnsi="Times New Roman"/>
          <w:sz w:val="24"/>
          <w:szCs w:val="24"/>
          <w:lang w:val="en-US"/>
        </w:rPr>
        <w:t>lx</w:t>
      </w:r>
      <w:r w:rsidRPr="00D66970">
        <w:rPr>
          <w:rFonts w:ascii="Times New Roman" w:hAnsi="Times New Roman"/>
          <w:sz w:val="24"/>
          <w:szCs w:val="24"/>
        </w:rPr>
        <w:t xml:space="preserve">, а зона около нея - минимум 50 </w:t>
      </w:r>
      <w:r w:rsidRPr="00D66970">
        <w:rPr>
          <w:rFonts w:ascii="Times New Roman" w:hAnsi="Times New Roman"/>
          <w:sz w:val="24"/>
          <w:szCs w:val="24"/>
          <w:lang w:val="en-US"/>
        </w:rPr>
        <w:t>lx</w:t>
      </w:r>
      <w:r w:rsidRPr="00D66970">
        <w:rPr>
          <w:rFonts w:ascii="Times New Roman" w:hAnsi="Times New Roman"/>
          <w:sz w:val="24"/>
          <w:szCs w:val="24"/>
        </w:rPr>
        <w:t>.</w:t>
      </w:r>
    </w:p>
    <w:p w:rsidR="00091894" w:rsidRPr="00D66970" w:rsidRDefault="00091894" w:rsidP="00091894">
      <w:pPr>
        <w:pStyle w:val="1"/>
        <w:numPr>
          <w:ilvl w:val="0"/>
          <w:numId w:val="6"/>
        </w:numPr>
        <w:shd w:val="clear" w:color="auto" w:fill="auto"/>
        <w:tabs>
          <w:tab w:val="left" w:pos="-426"/>
          <w:tab w:val="left" w:pos="-142"/>
        </w:tabs>
        <w:spacing w:before="0" w:line="240" w:lineRule="auto"/>
        <w:ind w:firstLine="567"/>
        <w:rPr>
          <w:rFonts w:ascii="Times New Roman" w:hAnsi="Times New Roman"/>
          <w:sz w:val="24"/>
          <w:szCs w:val="24"/>
        </w:rPr>
      </w:pPr>
      <w:r w:rsidRPr="00D66970">
        <w:rPr>
          <w:rFonts w:ascii="Times New Roman" w:hAnsi="Times New Roman"/>
          <w:sz w:val="24"/>
          <w:szCs w:val="24"/>
        </w:rPr>
        <w:t>Необходимо е да има най-малко две различни степени на интензивност на осветлението.</w:t>
      </w:r>
    </w:p>
    <w:p w:rsidR="00091894" w:rsidRPr="00D66970" w:rsidRDefault="00091894" w:rsidP="00091894">
      <w:pPr>
        <w:pStyle w:val="1"/>
        <w:numPr>
          <w:ilvl w:val="0"/>
          <w:numId w:val="6"/>
        </w:numPr>
        <w:shd w:val="clear" w:color="auto" w:fill="auto"/>
        <w:tabs>
          <w:tab w:val="left" w:pos="1276"/>
        </w:tabs>
        <w:spacing w:before="0" w:line="240" w:lineRule="auto"/>
        <w:ind w:firstLine="567"/>
        <w:rPr>
          <w:rFonts w:ascii="Times New Roman" w:hAnsi="Times New Roman"/>
          <w:sz w:val="24"/>
          <w:szCs w:val="24"/>
        </w:rPr>
      </w:pPr>
      <w:r w:rsidRPr="00D66970">
        <w:rPr>
          <w:rFonts w:ascii="Times New Roman" w:hAnsi="Times New Roman"/>
          <w:sz w:val="24"/>
          <w:szCs w:val="24"/>
        </w:rPr>
        <w:t>Включва се автоматично при отваряне на задната или странична врати на санитарния отсек.</w:t>
      </w:r>
    </w:p>
    <w:p w:rsidR="00091894" w:rsidRPr="00D66970" w:rsidRDefault="00091894" w:rsidP="00091894">
      <w:pPr>
        <w:pStyle w:val="1"/>
        <w:numPr>
          <w:ilvl w:val="0"/>
          <w:numId w:val="6"/>
        </w:numPr>
        <w:shd w:val="clear" w:color="auto" w:fill="auto"/>
        <w:tabs>
          <w:tab w:val="left" w:pos="1698"/>
        </w:tabs>
        <w:spacing w:before="0" w:line="240" w:lineRule="auto"/>
        <w:ind w:firstLine="567"/>
        <w:rPr>
          <w:rFonts w:ascii="Times New Roman" w:hAnsi="Times New Roman"/>
          <w:sz w:val="24"/>
          <w:szCs w:val="24"/>
        </w:rPr>
      </w:pPr>
      <w:r w:rsidRPr="00D66970">
        <w:rPr>
          <w:rFonts w:ascii="Times New Roman" w:hAnsi="Times New Roman"/>
          <w:sz w:val="24"/>
          <w:szCs w:val="24"/>
        </w:rPr>
        <w:t>Ръчно включване/изключване на изкуственото осветление чрез превключвател, разположен на подходящо място в санитарния отсек.</w:t>
      </w:r>
    </w:p>
    <w:p w:rsidR="00091894" w:rsidRPr="00D66970" w:rsidRDefault="00091894" w:rsidP="00091894">
      <w:pPr>
        <w:pStyle w:val="1"/>
        <w:numPr>
          <w:ilvl w:val="0"/>
          <w:numId w:val="6"/>
        </w:numPr>
        <w:shd w:val="clear" w:color="auto" w:fill="auto"/>
        <w:tabs>
          <w:tab w:val="left" w:pos="1640"/>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Над носилката е монтирана подвижна халогенна лампа /с мощност на светлинния източник </w:t>
      </w:r>
      <w:r>
        <w:rPr>
          <w:rFonts w:ascii="Times New Roman" w:hAnsi="Times New Roman"/>
          <w:sz w:val="24"/>
          <w:szCs w:val="24"/>
        </w:rPr>
        <w:t>не по-малко от</w:t>
      </w:r>
      <w:r w:rsidRPr="00D66970">
        <w:rPr>
          <w:rFonts w:ascii="Times New Roman" w:hAnsi="Times New Roman"/>
          <w:sz w:val="24"/>
          <w:szCs w:val="24"/>
        </w:rPr>
        <w:t xml:space="preserve">  </w:t>
      </w:r>
      <w:r w:rsidRPr="00D66970">
        <w:rPr>
          <w:rFonts w:ascii="Times New Roman" w:hAnsi="Times New Roman"/>
          <w:sz w:val="24"/>
          <w:szCs w:val="24"/>
          <w:lang w:val="ru-RU"/>
        </w:rPr>
        <w:t>50</w:t>
      </w:r>
      <w:r w:rsidRPr="00D66970">
        <w:rPr>
          <w:rFonts w:ascii="Times New Roman" w:hAnsi="Times New Roman"/>
          <w:sz w:val="24"/>
          <w:szCs w:val="24"/>
          <w:lang w:val="en-US"/>
        </w:rPr>
        <w:t>W</w:t>
      </w:r>
      <w:r w:rsidRPr="00D66970">
        <w:rPr>
          <w:rFonts w:ascii="Times New Roman" w:hAnsi="Times New Roman"/>
          <w:sz w:val="24"/>
          <w:szCs w:val="24"/>
          <w:lang w:val="ru-RU"/>
        </w:rPr>
        <w:t>/.</w:t>
      </w:r>
    </w:p>
    <w:p w:rsidR="00091894" w:rsidRDefault="00091894" w:rsidP="00091894">
      <w:pPr>
        <w:pStyle w:val="1"/>
        <w:numPr>
          <w:ilvl w:val="2"/>
          <w:numId w:val="13"/>
        </w:numPr>
        <w:shd w:val="clear" w:color="auto" w:fill="auto"/>
        <w:tabs>
          <w:tab w:val="left" w:pos="0"/>
        </w:tabs>
        <w:spacing w:before="0" w:line="240" w:lineRule="auto"/>
        <w:ind w:left="0" w:firstLine="566"/>
        <w:rPr>
          <w:rFonts w:ascii="Times New Roman" w:hAnsi="Times New Roman"/>
          <w:sz w:val="24"/>
          <w:szCs w:val="24"/>
        </w:rPr>
      </w:pPr>
      <w:r>
        <w:rPr>
          <w:rFonts w:ascii="Times New Roman" w:hAnsi="Times New Roman"/>
          <w:sz w:val="24"/>
          <w:szCs w:val="24"/>
        </w:rPr>
        <w:t>Вътрешни облицовки и изолации</w:t>
      </w:r>
    </w:p>
    <w:p w:rsidR="00091894" w:rsidRDefault="00091894" w:rsidP="00091894">
      <w:pPr>
        <w:pStyle w:val="1"/>
        <w:numPr>
          <w:ilvl w:val="3"/>
          <w:numId w:val="13"/>
        </w:numPr>
        <w:shd w:val="clear" w:color="auto" w:fill="auto"/>
        <w:tabs>
          <w:tab w:val="left" w:pos="0"/>
        </w:tabs>
        <w:spacing w:before="0" w:line="240" w:lineRule="auto"/>
        <w:ind w:left="0" w:firstLine="567"/>
        <w:rPr>
          <w:rFonts w:ascii="Times New Roman" w:hAnsi="Times New Roman"/>
          <w:sz w:val="24"/>
          <w:szCs w:val="24"/>
        </w:rPr>
      </w:pPr>
      <w:r w:rsidRPr="00D66970">
        <w:rPr>
          <w:rFonts w:ascii="Times New Roman" w:hAnsi="Times New Roman"/>
          <w:sz w:val="24"/>
          <w:szCs w:val="24"/>
        </w:rPr>
        <w:t>Санитарният отсек трябва да е с добра акустична, термична и хидро изолация.</w:t>
      </w:r>
      <w:r>
        <w:rPr>
          <w:rFonts w:ascii="Times New Roman" w:hAnsi="Times New Roman"/>
          <w:sz w:val="24"/>
          <w:szCs w:val="24"/>
        </w:rPr>
        <w:t xml:space="preserve"> </w:t>
      </w:r>
      <w:r w:rsidRPr="00252E62">
        <w:rPr>
          <w:rStyle w:val="a4"/>
          <w:rFonts w:ascii="Times New Roman" w:hAnsi="Times New Roman"/>
          <w:b w:val="0"/>
          <w:sz w:val="24"/>
          <w:szCs w:val="24"/>
        </w:rPr>
        <w:t>Санитарният</w:t>
      </w:r>
      <w:r>
        <w:rPr>
          <w:rStyle w:val="a4"/>
          <w:rFonts w:ascii="Times New Roman" w:hAnsi="Times New Roman"/>
          <w:sz w:val="24"/>
          <w:szCs w:val="24"/>
        </w:rPr>
        <w:t xml:space="preserve"> </w:t>
      </w:r>
      <w:r w:rsidRPr="00D66970">
        <w:rPr>
          <w:rFonts w:ascii="Times New Roman" w:hAnsi="Times New Roman"/>
          <w:sz w:val="24"/>
          <w:szCs w:val="24"/>
        </w:rPr>
        <w:t xml:space="preserve">отсек трябва да бъде тапициран с материя, която да бъде устойчива на механични и химични повреди, както и да позволява лесно почистване чрез използуване на течни миещи препарати. Съгласно </w:t>
      </w:r>
      <w:r w:rsidRPr="00D66970">
        <w:rPr>
          <w:rFonts w:ascii="Times New Roman" w:hAnsi="Times New Roman"/>
          <w:sz w:val="24"/>
          <w:szCs w:val="24"/>
          <w:lang w:val="en-US"/>
        </w:rPr>
        <w:t>ISO</w:t>
      </w:r>
      <w:r w:rsidRPr="00D66970">
        <w:rPr>
          <w:rFonts w:ascii="Times New Roman" w:hAnsi="Times New Roman"/>
          <w:sz w:val="24"/>
          <w:szCs w:val="24"/>
          <w:lang w:val="ru-RU"/>
        </w:rPr>
        <w:t xml:space="preserve"> </w:t>
      </w:r>
      <w:r w:rsidRPr="00D66970">
        <w:rPr>
          <w:rFonts w:ascii="Times New Roman" w:hAnsi="Times New Roman"/>
          <w:sz w:val="24"/>
          <w:szCs w:val="24"/>
        </w:rPr>
        <w:t>3795 или еквивалент степента на горене на всички материали от интериора трябва при тестване да бъде по-малка от 100 мм/мин.</w:t>
      </w:r>
    </w:p>
    <w:p w:rsidR="00091894" w:rsidRPr="009065A1" w:rsidRDefault="00091894" w:rsidP="00091894">
      <w:pPr>
        <w:pStyle w:val="1"/>
        <w:numPr>
          <w:ilvl w:val="3"/>
          <w:numId w:val="13"/>
        </w:numPr>
        <w:shd w:val="clear" w:color="auto" w:fill="auto"/>
        <w:tabs>
          <w:tab w:val="left" w:pos="0"/>
        </w:tabs>
        <w:spacing w:before="0" w:line="240" w:lineRule="auto"/>
        <w:ind w:left="0" w:firstLine="567"/>
        <w:rPr>
          <w:rFonts w:ascii="Times New Roman" w:hAnsi="Times New Roman"/>
          <w:sz w:val="24"/>
          <w:szCs w:val="24"/>
        </w:rPr>
      </w:pPr>
      <w:r w:rsidRPr="009065A1">
        <w:rPr>
          <w:rFonts w:ascii="Times New Roman" w:hAnsi="Times New Roman"/>
          <w:sz w:val="24"/>
          <w:szCs w:val="24"/>
        </w:rPr>
        <w:t>Всички инсталации в отсека за пациенти с височина над 700 мм не трябва да имат външни остри ръбове и трябва да завършват със заоблени краища.</w:t>
      </w:r>
    </w:p>
    <w:p w:rsidR="00091894" w:rsidRPr="00D66970" w:rsidRDefault="00091894" w:rsidP="00091894">
      <w:pPr>
        <w:pStyle w:val="1"/>
        <w:numPr>
          <w:ilvl w:val="3"/>
          <w:numId w:val="13"/>
        </w:numPr>
        <w:shd w:val="clear" w:color="auto" w:fill="auto"/>
        <w:tabs>
          <w:tab w:val="left" w:pos="0"/>
        </w:tabs>
        <w:spacing w:before="0" w:line="240" w:lineRule="auto"/>
        <w:ind w:left="0" w:firstLine="567"/>
        <w:rPr>
          <w:rFonts w:ascii="Times New Roman" w:hAnsi="Times New Roman"/>
          <w:sz w:val="24"/>
          <w:szCs w:val="24"/>
        </w:rPr>
      </w:pPr>
      <w:r w:rsidRPr="00D66970">
        <w:rPr>
          <w:rFonts w:ascii="Times New Roman" w:hAnsi="Times New Roman"/>
          <w:sz w:val="24"/>
          <w:szCs w:val="24"/>
        </w:rPr>
        <w:t>При нормална употреба радиусът на извивката на външни ръбове, които могат да влязат в контакт с ръцете, краката, главата и т.н., трябва да бъде не по-малък от 2.5 мм освен ако изпъкването е по-малко от 3.2 мм измерено от панела. В този случай минималният радиус на извивката не се прилага, ако ръбовете са заоблени и извивката не е по-голяма от половината от широчината й.</w:t>
      </w:r>
    </w:p>
    <w:p w:rsidR="00091894" w:rsidRPr="00D66970" w:rsidRDefault="00091894" w:rsidP="00091894">
      <w:pPr>
        <w:pStyle w:val="1"/>
        <w:numPr>
          <w:ilvl w:val="3"/>
          <w:numId w:val="13"/>
        </w:numPr>
        <w:shd w:val="clear" w:color="auto" w:fill="auto"/>
        <w:tabs>
          <w:tab w:val="left" w:pos="0"/>
        </w:tabs>
        <w:spacing w:before="0" w:line="240" w:lineRule="auto"/>
        <w:ind w:left="0" w:firstLine="567"/>
        <w:rPr>
          <w:rFonts w:ascii="Times New Roman" w:hAnsi="Times New Roman"/>
          <w:sz w:val="24"/>
          <w:szCs w:val="24"/>
        </w:rPr>
      </w:pPr>
      <w:r w:rsidRPr="00D66970">
        <w:rPr>
          <w:rFonts w:ascii="Times New Roman" w:hAnsi="Times New Roman"/>
          <w:sz w:val="24"/>
          <w:szCs w:val="24"/>
        </w:rPr>
        <w:t>Ръбовете на повърхностите трябва да са слепени по начин, който не позволява инфилтриране на течности. /Остър външен ръб се определя като ръб от твърд материал, чийто радиус на извивка е по-малък от 2.5 мм в радиус/.</w:t>
      </w:r>
    </w:p>
    <w:p w:rsidR="00091894" w:rsidRPr="00D66970" w:rsidRDefault="00091894" w:rsidP="00091894">
      <w:pPr>
        <w:pStyle w:val="1"/>
        <w:numPr>
          <w:ilvl w:val="3"/>
          <w:numId w:val="13"/>
        </w:numPr>
        <w:shd w:val="clear" w:color="auto" w:fill="auto"/>
        <w:tabs>
          <w:tab w:val="left" w:pos="0"/>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Подовото покритие трябва да осигурява адекватно сцепление за обслужващия </w:t>
      </w:r>
      <w:r>
        <w:rPr>
          <w:rFonts w:ascii="Times New Roman" w:hAnsi="Times New Roman"/>
          <w:sz w:val="24"/>
          <w:szCs w:val="24"/>
        </w:rPr>
        <w:t xml:space="preserve">персонал </w:t>
      </w:r>
      <w:r w:rsidRPr="00D66970">
        <w:rPr>
          <w:rFonts w:ascii="Times New Roman" w:hAnsi="Times New Roman"/>
          <w:sz w:val="24"/>
          <w:szCs w:val="24"/>
        </w:rPr>
        <w:t xml:space="preserve">включително при влажна повърхност; подовото покритие трябва да е трайно и лесно </w:t>
      </w:r>
      <w:r w:rsidRPr="00D66970">
        <w:rPr>
          <w:rFonts w:ascii="Times New Roman" w:hAnsi="Times New Roman"/>
          <w:sz w:val="24"/>
          <w:szCs w:val="24"/>
        </w:rPr>
        <w:lastRenderedPageBreak/>
        <w:t xml:space="preserve">за почистване. Ако подът не позволява оттичане на течности, трябва да се осигурят един или два дренажа. Подовото покритие трябва да бъде постоянно и да покрива цялата дължина и ширина на помещението; то трябва да бъде без шевове, едно парче, не по-тънко 1.5 мм. </w:t>
      </w:r>
      <w:r>
        <w:rPr>
          <w:rFonts w:ascii="Times New Roman" w:hAnsi="Times New Roman"/>
          <w:sz w:val="24"/>
          <w:szCs w:val="24"/>
        </w:rPr>
        <w:t>Краят на подовото покритие</w:t>
      </w:r>
      <w:r w:rsidRPr="00D66970">
        <w:rPr>
          <w:rFonts w:ascii="Times New Roman" w:hAnsi="Times New Roman"/>
          <w:sz w:val="24"/>
          <w:szCs w:val="24"/>
        </w:rPr>
        <w:t xml:space="preserve"> трябва да бъде най-малко на 100 мм плътно върху </w:t>
      </w:r>
      <w:r>
        <w:rPr>
          <w:rFonts w:ascii="Times New Roman" w:hAnsi="Times New Roman"/>
          <w:sz w:val="24"/>
          <w:szCs w:val="24"/>
        </w:rPr>
        <w:t>стените</w:t>
      </w:r>
      <w:r w:rsidRPr="00D66970">
        <w:rPr>
          <w:rFonts w:ascii="Times New Roman" w:hAnsi="Times New Roman"/>
          <w:sz w:val="24"/>
          <w:szCs w:val="24"/>
        </w:rPr>
        <w:t>.</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Pr>
          <w:rFonts w:ascii="Times New Roman" w:hAnsi="Times New Roman"/>
          <w:sz w:val="24"/>
          <w:szCs w:val="24"/>
        </w:rPr>
        <w:t>1.6.7.</w:t>
      </w:r>
      <w:r w:rsidRPr="00D66970">
        <w:rPr>
          <w:rFonts w:ascii="Times New Roman" w:hAnsi="Times New Roman"/>
          <w:sz w:val="24"/>
          <w:szCs w:val="24"/>
        </w:rPr>
        <w:t xml:space="preserve"> Отопление (за санитарен автомобил Тип С - затопляне на свеж въздух)</w:t>
      </w:r>
      <w:r>
        <w:rPr>
          <w:rFonts w:ascii="Times New Roman" w:hAnsi="Times New Roman"/>
          <w:sz w:val="24"/>
          <w:szCs w:val="24"/>
        </w:rPr>
        <w:t>.</w:t>
      </w:r>
      <w:r w:rsidRPr="00252E62">
        <w:rPr>
          <w:rFonts w:ascii="Times New Roman" w:hAnsi="Times New Roman"/>
          <w:sz w:val="24"/>
          <w:szCs w:val="24"/>
        </w:rPr>
        <w:t xml:space="preserve"> Отоплението се осигурява от автономен отоплителен източник, когато колата е в</w:t>
      </w:r>
      <w:r w:rsidRPr="00D66970">
        <w:rPr>
          <w:rFonts w:ascii="Times New Roman" w:hAnsi="Times New Roman"/>
          <w:sz w:val="24"/>
          <w:szCs w:val="24"/>
        </w:rPr>
        <w:t xml:space="preserve"> движение и от електрическа печка </w:t>
      </w:r>
      <w:r w:rsidRPr="00D66970">
        <w:rPr>
          <w:rFonts w:ascii="Times New Roman" w:hAnsi="Times New Roman"/>
          <w:sz w:val="24"/>
          <w:szCs w:val="24"/>
          <w:lang w:val="ru-RU"/>
        </w:rPr>
        <w:t>220</w:t>
      </w:r>
      <w:r w:rsidRPr="00D66970">
        <w:rPr>
          <w:rFonts w:ascii="Times New Roman" w:hAnsi="Times New Roman"/>
          <w:sz w:val="24"/>
          <w:szCs w:val="24"/>
          <w:lang w:val="en-US"/>
        </w:rPr>
        <w:t>V</w:t>
      </w:r>
      <w:r w:rsidRPr="00D66970">
        <w:rPr>
          <w:rFonts w:ascii="Times New Roman" w:hAnsi="Times New Roman"/>
          <w:sz w:val="24"/>
          <w:szCs w:val="24"/>
          <w:lang w:val="ru-RU"/>
        </w:rPr>
        <w:t xml:space="preserve"> </w:t>
      </w:r>
      <w:r w:rsidRPr="00D66970">
        <w:rPr>
          <w:rFonts w:ascii="Times New Roman" w:hAnsi="Times New Roman"/>
          <w:sz w:val="24"/>
          <w:szCs w:val="24"/>
        </w:rPr>
        <w:t xml:space="preserve">с термостат, когато колата е паркирана и захранена от ел. мрежа. Печките са инсталирани в санитарния отсек на подходящо място. Отоплителната система трябва да отговаря на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 xml:space="preserve">1789:2007 или еквивалент. </w:t>
      </w:r>
    </w:p>
    <w:p w:rsidR="00091894" w:rsidRPr="00D66970" w:rsidRDefault="00091894" w:rsidP="00091894">
      <w:pPr>
        <w:pStyle w:val="1"/>
        <w:numPr>
          <w:ilvl w:val="0"/>
          <w:numId w:val="7"/>
        </w:numPr>
        <w:shd w:val="clear" w:color="auto" w:fill="auto"/>
        <w:tabs>
          <w:tab w:val="left" w:pos="809"/>
        </w:tabs>
        <w:spacing w:before="0" w:line="240" w:lineRule="auto"/>
        <w:ind w:firstLine="567"/>
        <w:rPr>
          <w:rFonts w:ascii="Times New Roman" w:hAnsi="Times New Roman"/>
          <w:sz w:val="24"/>
          <w:szCs w:val="24"/>
        </w:rPr>
      </w:pPr>
      <w:r w:rsidRPr="00D66970">
        <w:rPr>
          <w:rFonts w:ascii="Times New Roman" w:hAnsi="Times New Roman"/>
          <w:sz w:val="24"/>
          <w:szCs w:val="24"/>
        </w:rPr>
        <w:t>Охлаждане</w:t>
      </w:r>
      <w:r>
        <w:rPr>
          <w:rFonts w:ascii="Times New Roman" w:hAnsi="Times New Roman"/>
          <w:sz w:val="24"/>
          <w:szCs w:val="24"/>
        </w:rPr>
        <w:t>.</w:t>
      </w:r>
    </w:p>
    <w:p w:rsidR="00091894" w:rsidRPr="00D66970" w:rsidRDefault="00091894" w:rsidP="00091894">
      <w:pPr>
        <w:pStyle w:val="1"/>
        <w:shd w:val="clear" w:color="auto" w:fill="auto"/>
        <w:tabs>
          <w:tab w:val="left" w:pos="809"/>
        </w:tabs>
        <w:spacing w:before="0" w:line="240" w:lineRule="auto"/>
        <w:ind w:firstLine="0"/>
        <w:rPr>
          <w:rFonts w:ascii="Times New Roman" w:hAnsi="Times New Roman"/>
          <w:sz w:val="24"/>
          <w:szCs w:val="24"/>
        </w:rPr>
      </w:pPr>
      <w:r>
        <w:rPr>
          <w:rFonts w:ascii="Times New Roman" w:hAnsi="Times New Roman"/>
          <w:sz w:val="24"/>
          <w:szCs w:val="24"/>
        </w:rPr>
        <w:t xml:space="preserve">1.6.8.1. </w:t>
      </w:r>
      <w:r w:rsidRPr="00D66970">
        <w:rPr>
          <w:rFonts w:ascii="Times New Roman" w:hAnsi="Times New Roman"/>
          <w:sz w:val="24"/>
          <w:szCs w:val="24"/>
        </w:rPr>
        <w:t xml:space="preserve">Охладителна система - да отговаря на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1789:2007;</w:t>
      </w:r>
    </w:p>
    <w:p w:rsidR="00091894" w:rsidRPr="00D66970" w:rsidRDefault="00091894" w:rsidP="00091894">
      <w:pPr>
        <w:pStyle w:val="1"/>
        <w:shd w:val="clear" w:color="auto" w:fill="auto"/>
        <w:tabs>
          <w:tab w:val="left" w:pos="1326"/>
        </w:tabs>
        <w:spacing w:before="0" w:line="240" w:lineRule="auto"/>
        <w:ind w:firstLine="0"/>
        <w:rPr>
          <w:rFonts w:ascii="Times New Roman" w:hAnsi="Times New Roman"/>
          <w:sz w:val="24"/>
          <w:szCs w:val="24"/>
        </w:rPr>
      </w:pPr>
      <w:r>
        <w:rPr>
          <w:rFonts w:ascii="Times New Roman" w:hAnsi="Times New Roman"/>
          <w:sz w:val="24"/>
          <w:szCs w:val="24"/>
        </w:rPr>
        <w:t xml:space="preserve">1.6.8.2. </w:t>
      </w:r>
      <w:r w:rsidRPr="00D66970">
        <w:rPr>
          <w:rFonts w:ascii="Times New Roman" w:hAnsi="Times New Roman"/>
          <w:sz w:val="24"/>
          <w:szCs w:val="24"/>
        </w:rPr>
        <w:t xml:space="preserve">Двузонален </w:t>
      </w:r>
      <w:r w:rsidRPr="00D66970">
        <w:rPr>
          <w:rFonts w:ascii="Times New Roman" w:hAnsi="Times New Roman"/>
          <w:sz w:val="24"/>
          <w:szCs w:val="24"/>
          <w:lang w:val="ru-RU"/>
        </w:rPr>
        <w:t>(</w:t>
      </w:r>
      <w:r w:rsidRPr="00D66970">
        <w:rPr>
          <w:rFonts w:ascii="Times New Roman" w:hAnsi="Times New Roman"/>
          <w:sz w:val="24"/>
          <w:szCs w:val="24"/>
        </w:rPr>
        <w:t>двоен</w:t>
      </w:r>
      <w:r w:rsidRPr="00D66970">
        <w:rPr>
          <w:rFonts w:ascii="Times New Roman" w:hAnsi="Times New Roman"/>
          <w:sz w:val="24"/>
          <w:szCs w:val="24"/>
          <w:lang w:val="ru-RU"/>
        </w:rPr>
        <w:t>)</w:t>
      </w:r>
      <w:r w:rsidRPr="00D66970">
        <w:rPr>
          <w:rFonts w:ascii="Times New Roman" w:hAnsi="Times New Roman"/>
          <w:sz w:val="24"/>
          <w:szCs w:val="24"/>
        </w:rPr>
        <w:t xml:space="preserve"> климатик - в шофьорската кабина и санитарния отсек.</w:t>
      </w:r>
    </w:p>
    <w:p w:rsidR="00091894" w:rsidRPr="00D66970" w:rsidRDefault="00091894" w:rsidP="00091894">
      <w:pPr>
        <w:pStyle w:val="1"/>
        <w:numPr>
          <w:ilvl w:val="0"/>
          <w:numId w:val="7"/>
        </w:numPr>
        <w:shd w:val="clear" w:color="auto" w:fill="auto"/>
        <w:tabs>
          <w:tab w:val="left" w:pos="766"/>
        </w:tabs>
        <w:spacing w:before="0" w:line="240" w:lineRule="auto"/>
        <w:ind w:firstLine="567"/>
        <w:rPr>
          <w:rFonts w:ascii="Times New Roman" w:hAnsi="Times New Roman"/>
          <w:sz w:val="24"/>
          <w:szCs w:val="24"/>
        </w:rPr>
      </w:pPr>
      <w:r w:rsidRPr="00D66970">
        <w:rPr>
          <w:rFonts w:ascii="Times New Roman" w:hAnsi="Times New Roman"/>
          <w:sz w:val="24"/>
          <w:szCs w:val="24"/>
        </w:rPr>
        <w:t>Вентилационна система - двупосочна (както нагнетателна, така и изсмукваща), управлява се от превключватели, разположени на подходящо място. Вентилационната система следва да осигурява минимум 20 промени на въздушния обем за час, когато автомобилът е в покой.</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1.6.10. Превключвателите за контрол на отоплението, охлаждането, осветлението, вакуумната помпа и вентилацията трябва да бъдат на едно командно табло на лесно достъпно място;</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1.6.11. В санитарния отсек трябва да има седалки с предпазни колани поне за двама души.</w:t>
      </w:r>
      <w:r>
        <w:rPr>
          <w:rFonts w:ascii="Times New Roman" w:hAnsi="Times New Roman"/>
          <w:sz w:val="24"/>
          <w:szCs w:val="24"/>
        </w:rPr>
        <w:t xml:space="preserve"> </w:t>
      </w:r>
      <w:r w:rsidRPr="00D66970">
        <w:rPr>
          <w:rFonts w:ascii="Times New Roman" w:hAnsi="Times New Roman"/>
          <w:sz w:val="24"/>
          <w:szCs w:val="24"/>
        </w:rPr>
        <w:t>Седалките са разположени една откъм страната на носилката, приблизително на 2/3 от дължината на носилката откъм краката; другата откъм главата на носилката за улесняване на манипулациите върху лежащия на носилката пациент.</w:t>
      </w:r>
    </w:p>
    <w:p w:rsidR="00091894" w:rsidRPr="00252E62"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bookmarkStart w:id="6" w:name="bookmark6"/>
      <w:r w:rsidRPr="00252E62">
        <w:rPr>
          <w:rFonts w:ascii="Times New Roman" w:hAnsi="Times New Roman"/>
          <w:b/>
          <w:sz w:val="24"/>
          <w:szCs w:val="24"/>
        </w:rPr>
        <w:t>1.7 Носилки. Носилките следва да са сертифицира</w:t>
      </w:r>
      <w:r>
        <w:rPr>
          <w:rFonts w:ascii="Times New Roman" w:hAnsi="Times New Roman"/>
          <w:b/>
          <w:sz w:val="24"/>
          <w:szCs w:val="24"/>
        </w:rPr>
        <w:t>ни за съответствие със стандарт</w:t>
      </w:r>
      <w:r>
        <w:rPr>
          <w:rFonts w:ascii="Times New Roman" w:hAnsi="Times New Roman"/>
          <w:b/>
          <w:sz w:val="24"/>
          <w:szCs w:val="24"/>
        </w:rPr>
        <w:br/>
      </w:r>
      <w:r w:rsidRPr="00252E62">
        <w:rPr>
          <w:rFonts w:ascii="Times New Roman" w:hAnsi="Times New Roman"/>
          <w:b/>
          <w:sz w:val="24"/>
          <w:szCs w:val="24"/>
        </w:rPr>
        <w:t>EN 1865</w:t>
      </w:r>
      <w:r w:rsidRPr="00252E62">
        <w:rPr>
          <w:rFonts w:ascii="Times New Roman" w:hAnsi="Times New Roman"/>
          <w:bCs/>
          <w:sz w:val="24"/>
          <w:szCs w:val="24"/>
        </w:rPr>
        <w:t xml:space="preserve"> </w:t>
      </w:r>
      <w:r w:rsidRPr="00252E62">
        <w:rPr>
          <w:rFonts w:ascii="Times New Roman" w:hAnsi="Times New Roman"/>
          <w:b/>
          <w:bCs/>
          <w:sz w:val="24"/>
          <w:szCs w:val="24"/>
        </w:rPr>
        <w:t>или</w:t>
      </w:r>
      <w:bookmarkEnd w:id="6"/>
      <w:r w:rsidRPr="00252E62">
        <w:rPr>
          <w:rFonts w:ascii="Times New Roman" w:hAnsi="Times New Roman"/>
          <w:bCs/>
          <w:sz w:val="24"/>
          <w:szCs w:val="24"/>
        </w:rPr>
        <w:t xml:space="preserve"> </w:t>
      </w:r>
      <w:r w:rsidRPr="00252E62">
        <w:rPr>
          <w:rFonts w:ascii="Times New Roman" w:hAnsi="Times New Roman"/>
          <w:b/>
          <w:sz w:val="24"/>
          <w:szCs w:val="24"/>
        </w:rPr>
        <w:t>еквивалент</w:t>
      </w:r>
      <w:r>
        <w:rPr>
          <w:rFonts w:ascii="Times New Roman" w:hAnsi="Times New Roman"/>
          <w:b/>
          <w:sz w:val="24"/>
          <w:szCs w:val="24"/>
        </w:rPr>
        <w:t>.</w:t>
      </w:r>
    </w:p>
    <w:p w:rsidR="00091894" w:rsidRPr="00252E62" w:rsidRDefault="00091894" w:rsidP="00091894">
      <w:pPr>
        <w:pStyle w:val="1"/>
        <w:numPr>
          <w:ilvl w:val="0"/>
          <w:numId w:val="8"/>
        </w:numPr>
        <w:shd w:val="clear" w:color="auto" w:fill="auto"/>
        <w:tabs>
          <w:tab w:val="left" w:pos="958"/>
        </w:tabs>
        <w:spacing w:before="0" w:line="240" w:lineRule="auto"/>
        <w:ind w:firstLine="567"/>
        <w:rPr>
          <w:rFonts w:ascii="Times New Roman" w:hAnsi="Times New Roman"/>
          <w:sz w:val="24"/>
          <w:szCs w:val="24"/>
        </w:rPr>
      </w:pPr>
      <w:r>
        <w:rPr>
          <w:rFonts w:ascii="Times New Roman" w:hAnsi="Times New Roman"/>
          <w:sz w:val="24"/>
          <w:szCs w:val="24"/>
        </w:rPr>
        <w:t>Основна носилка</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 xml:space="preserve">1.7.1.1. Приблизителни размери 190х55 </w:t>
      </w:r>
      <w:r>
        <w:rPr>
          <w:rFonts w:ascii="Times New Roman" w:hAnsi="Times New Roman"/>
          <w:sz w:val="24"/>
          <w:szCs w:val="24"/>
        </w:rPr>
        <w:t>см</w:t>
      </w:r>
      <w:r w:rsidRPr="00D66970">
        <w:rPr>
          <w:rFonts w:ascii="Times New Roman" w:hAnsi="Times New Roman"/>
          <w:sz w:val="24"/>
          <w:szCs w:val="24"/>
          <w:lang w:val="ru-RU"/>
        </w:rPr>
        <w:t xml:space="preserve">. </w:t>
      </w:r>
      <w:r w:rsidRPr="00D66970">
        <w:rPr>
          <w:rFonts w:ascii="Times New Roman" w:hAnsi="Times New Roman"/>
          <w:sz w:val="24"/>
          <w:szCs w:val="24"/>
        </w:rPr>
        <w:t>Размерите следва да се измерват от най-външните краища.</w:t>
      </w:r>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sidRPr="00D66970">
        <w:rPr>
          <w:rFonts w:ascii="Times New Roman" w:hAnsi="Times New Roman"/>
          <w:sz w:val="24"/>
          <w:szCs w:val="24"/>
        </w:rPr>
        <w:t xml:space="preserve">1.7.1.2. Носилката се монтира върху електрическа-механична платформа/маса. Платформата трябва да осигурява движения в посока нагоре и надолу; да бъде от неръждаема стомана, която да държи здраво най-широко разпространените модели носилки; Контролните механизми на платформата да са на контролно табло. Платформата трябва да е в съответствие с изискванията на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1789 или еквивалент. Носещият капацитет трябва да бъде минимум 180 кг.</w:t>
      </w:r>
    </w:p>
    <w:p w:rsidR="00091894" w:rsidRPr="00D66970" w:rsidRDefault="00091894" w:rsidP="00091894">
      <w:pPr>
        <w:pStyle w:val="1"/>
        <w:numPr>
          <w:ilvl w:val="0"/>
          <w:numId w:val="9"/>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Необходима е регулируема облегалка от 0 </w:t>
      </w:r>
      <w:r>
        <w:rPr>
          <w:rFonts w:ascii="Times New Roman" w:hAnsi="Times New Roman"/>
          <w:sz w:val="24"/>
          <w:szCs w:val="24"/>
        </w:rPr>
        <w:t>до</w:t>
      </w:r>
      <w:r w:rsidRPr="00D66970">
        <w:rPr>
          <w:rFonts w:ascii="Times New Roman" w:hAnsi="Times New Roman"/>
          <w:sz w:val="24"/>
          <w:szCs w:val="24"/>
          <w:lang w:val="ru-RU"/>
        </w:rPr>
        <w:t xml:space="preserve"> </w:t>
      </w:r>
      <w:r w:rsidRPr="00D66970">
        <w:rPr>
          <w:rFonts w:ascii="Times New Roman" w:hAnsi="Times New Roman"/>
          <w:sz w:val="24"/>
          <w:szCs w:val="24"/>
        </w:rPr>
        <w:t>70</w:t>
      </w:r>
      <w:r w:rsidRPr="00D66970">
        <w:rPr>
          <w:rFonts w:ascii="Times New Roman" w:hAnsi="Times New Roman"/>
          <w:sz w:val="24"/>
          <w:szCs w:val="24"/>
          <w:vertAlign w:val="superscript"/>
        </w:rPr>
        <w:t>0</w:t>
      </w:r>
      <w:r>
        <w:rPr>
          <w:rFonts w:ascii="Times New Roman" w:hAnsi="Times New Roman"/>
          <w:sz w:val="24"/>
          <w:szCs w:val="24"/>
        </w:rPr>
        <w:t xml:space="preserve"> </w:t>
      </w:r>
      <w:r w:rsidRPr="00D66970">
        <w:rPr>
          <w:rFonts w:ascii="Times New Roman" w:hAnsi="Times New Roman"/>
          <w:sz w:val="24"/>
          <w:szCs w:val="24"/>
        </w:rPr>
        <w:t xml:space="preserve"> или повече.</w:t>
      </w:r>
    </w:p>
    <w:p w:rsidR="00091894" w:rsidRPr="00D66970" w:rsidRDefault="00091894" w:rsidP="00091894">
      <w:pPr>
        <w:pStyle w:val="1"/>
        <w:numPr>
          <w:ilvl w:val="0"/>
          <w:numId w:val="9"/>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Носилката трябва да има четири сгъваеми колела с диаметър поне 100 мм, които падат при изваждане на носилката от линейката и позволяват лесно боравене само с усилията на един човек. Трябва да има минимум 360</w:t>
      </w:r>
      <w:r w:rsidRPr="00D66970">
        <w:rPr>
          <w:rFonts w:ascii="Times New Roman" w:hAnsi="Times New Roman"/>
          <w:sz w:val="24"/>
          <w:szCs w:val="24"/>
          <w:vertAlign w:val="superscript"/>
        </w:rPr>
        <w:t>0</w:t>
      </w:r>
      <w:r w:rsidRPr="00D66970">
        <w:rPr>
          <w:rFonts w:ascii="Times New Roman" w:hAnsi="Times New Roman"/>
          <w:sz w:val="24"/>
          <w:szCs w:val="24"/>
        </w:rPr>
        <w:t xml:space="preserve"> въртящи се колела откъм краката и поне две колела трябва да бъдат снабдени с крачна спирачка (Стандарт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1865 или еквивалент.).</w:t>
      </w:r>
    </w:p>
    <w:p w:rsidR="00091894" w:rsidRPr="00D66970" w:rsidRDefault="00091894" w:rsidP="00091894">
      <w:pPr>
        <w:pStyle w:val="1"/>
        <w:numPr>
          <w:ilvl w:val="0"/>
          <w:numId w:val="9"/>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Носилката трябва да има предпазни сгъваеми перила, а покритието на носилката трябва да не бъде хлъзгаво и да позволява лесно и пълно почистване с миещи препарати.</w:t>
      </w:r>
    </w:p>
    <w:p w:rsidR="00091894" w:rsidRPr="00D66970" w:rsidRDefault="00091894" w:rsidP="00091894">
      <w:pPr>
        <w:pStyle w:val="1"/>
        <w:numPr>
          <w:ilvl w:val="0"/>
          <w:numId w:val="9"/>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При вкарване в линейката горният край на носилката трябва да е разположен на минимум 40 см от нивото на пода и на не по-малко от 110 см от тавана. Височината на носилката в горно положение трябва да бъде 85 до 90 см, докато в долно положение височината трябва да бъде до 40 см. Носилката не трябва да тежи повече от 45 кг (Стандарт </w:t>
      </w:r>
      <w:r w:rsidRPr="00D66970">
        <w:rPr>
          <w:rFonts w:ascii="Times New Roman" w:hAnsi="Times New Roman"/>
          <w:sz w:val="24"/>
          <w:szCs w:val="24"/>
          <w:lang w:val="en-US"/>
        </w:rPr>
        <w:t>EN</w:t>
      </w:r>
      <w:r w:rsidRPr="00D66970">
        <w:rPr>
          <w:rFonts w:ascii="Times New Roman" w:hAnsi="Times New Roman"/>
          <w:sz w:val="24"/>
          <w:szCs w:val="24"/>
          <w:lang w:val="ru-RU"/>
        </w:rPr>
        <w:t xml:space="preserve"> </w:t>
      </w:r>
      <w:r w:rsidRPr="00D66970">
        <w:rPr>
          <w:rFonts w:ascii="Times New Roman" w:hAnsi="Times New Roman"/>
          <w:sz w:val="24"/>
          <w:szCs w:val="24"/>
        </w:rPr>
        <w:t>1865 или еквивалент.).</w:t>
      </w:r>
    </w:p>
    <w:p w:rsidR="00091894" w:rsidRPr="00D66970" w:rsidRDefault="00091894" w:rsidP="00091894">
      <w:pPr>
        <w:pStyle w:val="1"/>
        <w:numPr>
          <w:ilvl w:val="0"/>
          <w:numId w:val="9"/>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Носилката трябва да бъде снабдена с одобрен тип обезопасителни колани. Носилката трябва да е снабдена с оригинален заключващ механизъм от производителя на оборудването.</w:t>
      </w:r>
    </w:p>
    <w:p w:rsidR="00091894" w:rsidRPr="00252E62" w:rsidRDefault="00091894" w:rsidP="00091894">
      <w:pPr>
        <w:pStyle w:val="1"/>
        <w:numPr>
          <w:ilvl w:val="0"/>
          <w:numId w:val="8"/>
        </w:numPr>
        <w:shd w:val="clear" w:color="auto" w:fill="auto"/>
        <w:tabs>
          <w:tab w:val="left" w:pos="1059"/>
        </w:tabs>
        <w:spacing w:before="0" w:line="240" w:lineRule="auto"/>
        <w:ind w:firstLine="567"/>
        <w:rPr>
          <w:rFonts w:ascii="Times New Roman" w:hAnsi="Times New Roman"/>
          <w:sz w:val="24"/>
          <w:szCs w:val="24"/>
        </w:rPr>
      </w:pPr>
      <w:r w:rsidRPr="00252E62">
        <w:rPr>
          <w:rStyle w:val="a4"/>
          <w:rFonts w:ascii="Times New Roman" w:hAnsi="Times New Roman"/>
          <w:sz w:val="24"/>
          <w:szCs w:val="24"/>
        </w:rPr>
        <w:t xml:space="preserve"> </w:t>
      </w:r>
      <w:r w:rsidRPr="00252E62">
        <w:rPr>
          <w:rStyle w:val="a4"/>
          <w:rFonts w:ascii="Times New Roman" w:hAnsi="Times New Roman"/>
          <w:b w:val="0"/>
          <w:sz w:val="24"/>
          <w:szCs w:val="24"/>
        </w:rPr>
        <w:t>Сгъваема носилка "столче".</w:t>
      </w:r>
      <w:r w:rsidRPr="00252E62">
        <w:rPr>
          <w:rFonts w:ascii="Times New Roman" w:hAnsi="Times New Roman"/>
          <w:sz w:val="24"/>
          <w:szCs w:val="24"/>
        </w:rPr>
        <w:t xml:space="preserve"> Закрепва се на подходящо и лесно достъпно място. Покритието на носилката трябва да позволява лесно и пълно почистване с течни миещи препарати. Максимално тегло на столчето 15 кг и товароподемност минимум 150 кг.</w:t>
      </w:r>
    </w:p>
    <w:p w:rsidR="00091894" w:rsidRPr="00D66970" w:rsidRDefault="00091894" w:rsidP="00091894">
      <w:pPr>
        <w:pStyle w:val="1"/>
        <w:numPr>
          <w:ilvl w:val="0"/>
          <w:numId w:val="8"/>
        </w:numPr>
        <w:shd w:val="clear" w:color="auto" w:fill="auto"/>
        <w:tabs>
          <w:tab w:val="left" w:pos="1035"/>
          <w:tab w:val="left" w:pos="1134"/>
        </w:tabs>
        <w:spacing w:before="0" w:line="240" w:lineRule="auto"/>
        <w:ind w:firstLine="567"/>
        <w:rPr>
          <w:rFonts w:ascii="Times New Roman" w:hAnsi="Times New Roman"/>
          <w:sz w:val="24"/>
          <w:szCs w:val="24"/>
        </w:rPr>
      </w:pPr>
      <w:r w:rsidRPr="00252E62">
        <w:rPr>
          <w:rStyle w:val="a4"/>
          <w:rFonts w:ascii="Times New Roman" w:hAnsi="Times New Roman"/>
          <w:b w:val="0"/>
          <w:sz w:val="24"/>
          <w:szCs w:val="24"/>
        </w:rPr>
        <w:t xml:space="preserve">Носилка </w:t>
      </w:r>
      <w:r w:rsidRPr="00252E62">
        <w:rPr>
          <w:rStyle w:val="a4"/>
          <w:rFonts w:ascii="Times New Roman" w:hAnsi="Times New Roman"/>
          <w:b w:val="0"/>
          <w:sz w:val="24"/>
          <w:szCs w:val="24"/>
          <w:lang w:val="ru-RU"/>
        </w:rPr>
        <w:t>"</w:t>
      </w:r>
      <w:r w:rsidRPr="00252E62">
        <w:rPr>
          <w:rStyle w:val="a4"/>
          <w:rFonts w:ascii="Times New Roman" w:hAnsi="Times New Roman"/>
          <w:b w:val="0"/>
          <w:sz w:val="24"/>
          <w:szCs w:val="24"/>
          <w:lang w:val="en-US"/>
        </w:rPr>
        <w:t>board</w:t>
      </w:r>
      <w:r w:rsidRPr="00252E62">
        <w:rPr>
          <w:rStyle w:val="a4"/>
          <w:rFonts w:ascii="Times New Roman" w:hAnsi="Times New Roman"/>
          <w:b w:val="0"/>
          <w:sz w:val="24"/>
          <w:szCs w:val="24"/>
          <w:lang w:val="ru-RU"/>
        </w:rPr>
        <w:t xml:space="preserve"> </w:t>
      </w:r>
      <w:r w:rsidRPr="00252E62">
        <w:rPr>
          <w:rStyle w:val="a4"/>
          <w:rFonts w:ascii="Times New Roman" w:hAnsi="Times New Roman"/>
          <w:b w:val="0"/>
          <w:sz w:val="24"/>
          <w:szCs w:val="24"/>
          <w:lang w:val="en-US"/>
        </w:rPr>
        <w:t>type</w:t>
      </w:r>
      <w:r w:rsidRPr="00252E62">
        <w:rPr>
          <w:rStyle w:val="a4"/>
          <w:rFonts w:ascii="Times New Roman" w:hAnsi="Times New Roman"/>
          <w:b w:val="0"/>
          <w:sz w:val="24"/>
          <w:szCs w:val="24"/>
          <w:lang w:val="ru-RU"/>
        </w:rPr>
        <w:t xml:space="preserve">" </w:t>
      </w:r>
      <w:r w:rsidRPr="00252E62">
        <w:rPr>
          <w:rStyle w:val="a4"/>
          <w:rFonts w:ascii="Times New Roman" w:hAnsi="Times New Roman"/>
          <w:b w:val="0"/>
          <w:sz w:val="24"/>
          <w:szCs w:val="24"/>
        </w:rPr>
        <w:t>за пациенти с травми на гръбначния стълб.</w:t>
      </w:r>
      <w:r w:rsidRPr="00D66970">
        <w:rPr>
          <w:rFonts w:ascii="Times New Roman" w:hAnsi="Times New Roman"/>
          <w:sz w:val="24"/>
          <w:szCs w:val="24"/>
        </w:rPr>
        <w:t xml:space="preserve"> Закрепва се на подходящо и лесно достъпно място. Носилката трябва да има здрава лека конструкция, </w:t>
      </w:r>
      <w:r w:rsidRPr="00D66970">
        <w:rPr>
          <w:rFonts w:ascii="Times New Roman" w:hAnsi="Times New Roman"/>
          <w:sz w:val="24"/>
          <w:szCs w:val="24"/>
        </w:rPr>
        <w:lastRenderedPageBreak/>
        <w:t>проницаема за рентгенови лъчи и по-лека от водата. Всяка от дългите страни на носилката трябва да бъде оборудвана с минимум по три дръжки и с по две откъм страната на главата и на краката.</w:t>
      </w:r>
    </w:p>
    <w:p w:rsidR="00091894" w:rsidRPr="00D66970" w:rsidRDefault="00091894" w:rsidP="00091894">
      <w:pPr>
        <w:pStyle w:val="1"/>
        <w:numPr>
          <w:ilvl w:val="0"/>
          <w:numId w:val="10"/>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Носилката е снабдена с одобрен тип обезопасителни колани.</w:t>
      </w:r>
    </w:p>
    <w:p w:rsidR="00091894" w:rsidRPr="00D66970" w:rsidRDefault="00091894" w:rsidP="00091894">
      <w:pPr>
        <w:pStyle w:val="1"/>
        <w:numPr>
          <w:ilvl w:val="0"/>
          <w:numId w:val="10"/>
        </w:numPr>
        <w:shd w:val="clear" w:color="auto" w:fill="auto"/>
        <w:tabs>
          <w:tab w:val="left" w:pos="1131"/>
        </w:tabs>
        <w:spacing w:before="0" w:line="240" w:lineRule="auto"/>
        <w:ind w:firstLine="567"/>
        <w:rPr>
          <w:rFonts w:ascii="Times New Roman" w:hAnsi="Times New Roman"/>
          <w:sz w:val="24"/>
          <w:szCs w:val="24"/>
        </w:rPr>
      </w:pPr>
      <w:r w:rsidRPr="00D66970">
        <w:rPr>
          <w:rFonts w:ascii="Times New Roman" w:hAnsi="Times New Roman"/>
          <w:sz w:val="24"/>
          <w:szCs w:val="24"/>
        </w:rPr>
        <w:t>Покритието на носилката трябва да позволява лесно и пълно почистване с течни миещи препарати.</w:t>
      </w:r>
    </w:p>
    <w:p w:rsidR="00091894" w:rsidRPr="009065A1"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sidRPr="009065A1">
        <w:rPr>
          <w:rFonts w:ascii="Times New Roman" w:hAnsi="Times New Roman"/>
          <w:b/>
          <w:sz w:val="24"/>
          <w:szCs w:val="24"/>
        </w:rPr>
        <w:t>1.8. Аспирационна инсталация</w:t>
      </w:r>
    </w:p>
    <w:p w:rsidR="00091894" w:rsidRPr="00D66970" w:rsidRDefault="00091894" w:rsidP="00091894">
      <w:pPr>
        <w:pStyle w:val="1"/>
        <w:numPr>
          <w:ilvl w:val="0"/>
          <w:numId w:val="11"/>
        </w:numPr>
        <w:shd w:val="clear" w:color="auto" w:fill="auto"/>
        <w:tabs>
          <w:tab w:val="left" w:pos="963"/>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Аспирационната инсталация трябва да осигурява вакуум с налягане минимум 65 кРа.</w:t>
      </w:r>
    </w:p>
    <w:p w:rsidR="00091894" w:rsidRPr="00D66970" w:rsidRDefault="00091894" w:rsidP="00091894">
      <w:pPr>
        <w:pStyle w:val="1"/>
        <w:numPr>
          <w:ilvl w:val="0"/>
          <w:numId w:val="11"/>
        </w:numPr>
        <w:shd w:val="clear" w:color="auto" w:fill="auto"/>
        <w:tabs>
          <w:tab w:val="left" w:pos="1030"/>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На подходящо място, в близост до основната носилка откъм страната на главата е разположен извод за аспирация, снабден с аспирационен съд с обем минимум един литър, клапан за регулиране на налягането и манометър. Аспирационният съд трябва да има гъвкав маркуч с накрайник.</w:t>
      </w:r>
    </w:p>
    <w:p w:rsidR="00091894" w:rsidRPr="00D66970" w:rsidRDefault="00091894" w:rsidP="00091894">
      <w:pPr>
        <w:pStyle w:val="1"/>
        <w:numPr>
          <w:ilvl w:val="0"/>
          <w:numId w:val="11"/>
        </w:numPr>
        <w:shd w:val="clear" w:color="auto" w:fill="auto"/>
        <w:tabs>
          <w:tab w:val="left" w:pos="1021"/>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На подходящо място е поставен превключвател за включване и изключване на аспирационната помпа.</w:t>
      </w:r>
    </w:p>
    <w:p w:rsidR="00091894" w:rsidRPr="009065A1"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sidRPr="009065A1">
        <w:rPr>
          <w:rFonts w:ascii="Times New Roman" w:hAnsi="Times New Roman"/>
          <w:b/>
          <w:sz w:val="24"/>
          <w:szCs w:val="24"/>
        </w:rPr>
        <w:t>1.9</w:t>
      </w:r>
      <w:r>
        <w:rPr>
          <w:rFonts w:ascii="Times New Roman" w:hAnsi="Times New Roman"/>
          <w:b/>
          <w:sz w:val="24"/>
          <w:szCs w:val="24"/>
        </w:rPr>
        <w:t>.</w:t>
      </w:r>
      <w:r w:rsidRPr="009065A1">
        <w:rPr>
          <w:rFonts w:ascii="Times New Roman" w:hAnsi="Times New Roman"/>
          <w:b/>
          <w:sz w:val="24"/>
          <w:szCs w:val="24"/>
        </w:rPr>
        <w:t xml:space="preserve"> </w:t>
      </w:r>
      <w:r>
        <w:rPr>
          <w:rFonts w:ascii="Times New Roman" w:hAnsi="Times New Roman"/>
          <w:b/>
          <w:sz w:val="24"/>
          <w:szCs w:val="24"/>
        </w:rPr>
        <w:t>Кислородна инсталация</w:t>
      </w:r>
    </w:p>
    <w:p w:rsidR="00091894" w:rsidRPr="00D66970" w:rsidRDefault="00091894" w:rsidP="00091894">
      <w:pPr>
        <w:pStyle w:val="1"/>
        <w:numPr>
          <w:ilvl w:val="0"/>
          <w:numId w:val="12"/>
        </w:numPr>
        <w:shd w:val="clear" w:color="auto" w:fill="auto"/>
        <w:tabs>
          <w:tab w:val="left" w:pos="982"/>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Две бутилки за кислород, със спирателен кран, редуцир-</w:t>
      </w:r>
      <w:r>
        <w:rPr>
          <w:rFonts w:ascii="Times New Roman" w:hAnsi="Times New Roman"/>
          <w:sz w:val="24"/>
          <w:szCs w:val="24"/>
        </w:rPr>
        <w:t>вентил и манометър, с обем най-</w:t>
      </w:r>
      <w:r w:rsidRPr="00D66970">
        <w:rPr>
          <w:rFonts w:ascii="Times New Roman" w:hAnsi="Times New Roman"/>
          <w:sz w:val="24"/>
          <w:szCs w:val="24"/>
        </w:rPr>
        <w:t>малко 10 литра всяка, подходящо закрепени към автомобила.</w:t>
      </w:r>
    </w:p>
    <w:p w:rsidR="00091894" w:rsidRPr="00D66970" w:rsidRDefault="00091894" w:rsidP="00091894">
      <w:pPr>
        <w:pStyle w:val="1"/>
        <w:numPr>
          <w:ilvl w:val="0"/>
          <w:numId w:val="12"/>
        </w:numPr>
        <w:shd w:val="clear" w:color="auto" w:fill="auto"/>
        <w:tabs>
          <w:tab w:val="left" w:pos="982"/>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Чрез редуцир-вентили и манометри, монтирани на бутилките се осигурява необходимото налягане в инсталацията и индикация за налягането в бутилките.</w:t>
      </w:r>
    </w:p>
    <w:p w:rsidR="00091894" w:rsidRDefault="00091894" w:rsidP="00091894">
      <w:pPr>
        <w:pStyle w:val="1"/>
        <w:numPr>
          <w:ilvl w:val="0"/>
          <w:numId w:val="12"/>
        </w:numPr>
        <w:shd w:val="clear" w:color="auto" w:fill="auto"/>
        <w:tabs>
          <w:tab w:val="left" w:pos="982"/>
          <w:tab w:val="left" w:pos="1134"/>
        </w:tabs>
        <w:spacing w:before="0" w:line="240" w:lineRule="auto"/>
        <w:ind w:firstLine="567"/>
        <w:rPr>
          <w:rFonts w:ascii="Times New Roman" w:hAnsi="Times New Roman"/>
          <w:sz w:val="24"/>
          <w:szCs w:val="24"/>
        </w:rPr>
      </w:pPr>
      <w:r w:rsidRPr="00D66970">
        <w:rPr>
          <w:rFonts w:ascii="Times New Roman" w:hAnsi="Times New Roman"/>
          <w:sz w:val="24"/>
          <w:szCs w:val="24"/>
        </w:rPr>
        <w:t xml:space="preserve">Два стандартни кислородни изхода съгласно </w:t>
      </w:r>
      <w:r w:rsidRPr="00D66970">
        <w:rPr>
          <w:rFonts w:ascii="Times New Roman" w:hAnsi="Times New Roman"/>
          <w:sz w:val="24"/>
          <w:szCs w:val="24"/>
          <w:lang w:val="en-US"/>
        </w:rPr>
        <w:t>ISO</w:t>
      </w:r>
      <w:r w:rsidRPr="00D66970">
        <w:rPr>
          <w:rFonts w:ascii="Times New Roman" w:hAnsi="Times New Roman"/>
          <w:sz w:val="24"/>
          <w:szCs w:val="24"/>
          <w:lang w:val="ru-RU"/>
        </w:rPr>
        <w:t xml:space="preserve"> </w:t>
      </w:r>
      <w:r w:rsidRPr="00D66970">
        <w:rPr>
          <w:rFonts w:ascii="Times New Roman" w:hAnsi="Times New Roman"/>
          <w:sz w:val="24"/>
          <w:szCs w:val="24"/>
        </w:rPr>
        <w:t>9170-1 или еквивалент трябва да бъдат поставени в близост до основната носилка откъм страната на главата като на едната е монтиран овлажнител и дебитомер с максимален дебит не по-малко от 15 литра/минута.</w:t>
      </w:r>
    </w:p>
    <w:p w:rsidR="00091894" w:rsidRPr="004D32E9" w:rsidRDefault="00091894" w:rsidP="00091894">
      <w:pPr>
        <w:pStyle w:val="30"/>
        <w:shd w:val="clear" w:color="auto" w:fill="auto"/>
        <w:tabs>
          <w:tab w:val="left" w:leader="dot" w:pos="9244"/>
        </w:tabs>
        <w:spacing w:after="0" w:line="240" w:lineRule="auto"/>
        <w:ind w:firstLine="567"/>
        <w:jc w:val="both"/>
        <w:rPr>
          <w:rFonts w:ascii="Times New Roman" w:hAnsi="Times New Roman"/>
          <w:b/>
          <w:sz w:val="24"/>
          <w:szCs w:val="24"/>
        </w:rPr>
      </w:pPr>
      <w:r>
        <w:rPr>
          <w:rFonts w:ascii="Times New Roman" w:hAnsi="Times New Roman"/>
          <w:b/>
          <w:sz w:val="24"/>
          <w:szCs w:val="24"/>
        </w:rPr>
        <w:t xml:space="preserve">1.10. </w:t>
      </w:r>
      <w:r w:rsidRPr="004D32E9">
        <w:rPr>
          <w:rFonts w:ascii="Times New Roman" w:hAnsi="Times New Roman"/>
          <w:b/>
          <w:sz w:val="24"/>
          <w:szCs w:val="24"/>
        </w:rPr>
        <w:t>Шкафове</w:t>
      </w:r>
      <w:r>
        <w:rPr>
          <w:rFonts w:ascii="Times New Roman" w:hAnsi="Times New Roman"/>
          <w:b/>
          <w:sz w:val="24"/>
          <w:szCs w:val="24"/>
        </w:rPr>
        <w:t xml:space="preserve"> и др.</w:t>
      </w:r>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r w:rsidRPr="00D66970">
        <w:rPr>
          <w:rFonts w:ascii="Times New Roman" w:hAnsi="Times New Roman"/>
          <w:sz w:val="24"/>
          <w:szCs w:val="24"/>
        </w:rPr>
        <w:t>Шкафчета, с общ обем най-малко 145 литра и поставки подходящи за медицинска апаратура, медикаменти и консумативи са разположени на подходящо място така, че да са лесно достъпни при манипулирането на пациент лежащ върху носилката.</w:t>
      </w:r>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r w:rsidRPr="00D66970">
        <w:rPr>
          <w:rFonts w:ascii="Times New Roman" w:hAnsi="Times New Roman"/>
          <w:sz w:val="24"/>
          <w:szCs w:val="24"/>
        </w:rPr>
        <w:t>1.14.1 Вратите и чекмеджетата на шкафчетата да са защитени от самоотваряне, да имат подходящи заключалки на вратите, които се отварят нагоре така че да могат да се застопоряват в отворено положение. Шкафчето с медикаменти се заключва автоматично.</w:t>
      </w:r>
      <w:bookmarkStart w:id="7" w:name="bookmark7"/>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r w:rsidRPr="00D66970">
        <w:rPr>
          <w:rFonts w:ascii="Times New Roman" w:hAnsi="Times New Roman"/>
          <w:sz w:val="24"/>
          <w:szCs w:val="24"/>
        </w:rPr>
        <w:t>В Санитарния/Медицински отсек има дръжка, която се намира над носилката по надлъжната й ос.</w:t>
      </w:r>
      <w:bookmarkEnd w:id="7"/>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r w:rsidRPr="00D66970">
        <w:rPr>
          <w:rFonts w:ascii="Times New Roman" w:hAnsi="Times New Roman"/>
          <w:sz w:val="24"/>
          <w:szCs w:val="24"/>
        </w:rPr>
        <w:t>Отстрани, по дължината на носилката да има полица за поставяне на медицински апарати</w:t>
      </w:r>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r w:rsidRPr="00D66970">
        <w:rPr>
          <w:rFonts w:ascii="Times New Roman" w:hAnsi="Times New Roman"/>
          <w:sz w:val="24"/>
          <w:szCs w:val="24"/>
        </w:rPr>
        <w:t>Две поставки за закрепване на инфузионни бутилки са позиционирани над носилката.</w:t>
      </w:r>
    </w:p>
    <w:p w:rsidR="00091894" w:rsidRPr="00D66970" w:rsidRDefault="00091894" w:rsidP="00091894">
      <w:pPr>
        <w:pStyle w:val="1"/>
        <w:numPr>
          <w:ilvl w:val="2"/>
          <w:numId w:val="14"/>
        </w:numPr>
        <w:shd w:val="clear" w:color="auto" w:fill="auto"/>
        <w:tabs>
          <w:tab w:val="left" w:pos="0"/>
          <w:tab w:val="left" w:pos="1134"/>
          <w:tab w:val="left" w:pos="1276"/>
        </w:tabs>
        <w:spacing w:before="0" w:line="240" w:lineRule="auto"/>
        <w:ind w:left="0" w:firstLine="566"/>
        <w:rPr>
          <w:rFonts w:ascii="Times New Roman" w:hAnsi="Times New Roman"/>
          <w:sz w:val="24"/>
          <w:szCs w:val="24"/>
        </w:rPr>
      </w:pPr>
      <w:bookmarkStart w:id="8" w:name="bookmark8"/>
      <w:r w:rsidRPr="00D66970">
        <w:rPr>
          <w:rFonts w:ascii="Times New Roman" w:hAnsi="Times New Roman"/>
          <w:sz w:val="24"/>
          <w:szCs w:val="24"/>
        </w:rPr>
        <w:t xml:space="preserve">Всички монтирани елементи в санитарния отсек да бъдат закрепени съгласно изискванията на </w:t>
      </w:r>
      <w:r w:rsidRPr="004D32E9">
        <w:rPr>
          <w:rFonts w:ascii="Times New Roman" w:hAnsi="Times New Roman"/>
          <w:sz w:val="24"/>
          <w:szCs w:val="24"/>
        </w:rPr>
        <w:t xml:space="preserve">EN </w:t>
      </w:r>
      <w:r w:rsidRPr="00D66970">
        <w:rPr>
          <w:rFonts w:ascii="Times New Roman" w:hAnsi="Times New Roman"/>
          <w:sz w:val="24"/>
          <w:szCs w:val="24"/>
        </w:rPr>
        <w:t>1789 или еквивалент.</w:t>
      </w:r>
      <w:bookmarkEnd w:id="8"/>
    </w:p>
    <w:p w:rsidR="00091894" w:rsidRPr="004D32E9" w:rsidRDefault="00091894" w:rsidP="00091894">
      <w:pPr>
        <w:pStyle w:val="30"/>
        <w:numPr>
          <w:ilvl w:val="1"/>
          <w:numId w:val="15"/>
        </w:numPr>
        <w:shd w:val="clear" w:color="auto" w:fill="auto"/>
        <w:tabs>
          <w:tab w:val="left" w:leader="dot" w:pos="709"/>
          <w:tab w:val="left" w:pos="1134"/>
        </w:tabs>
        <w:spacing w:after="0" w:line="240" w:lineRule="auto"/>
        <w:ind w:left="0" w:firstLine="162"/>
        <w:jc w:val="both"/>
        <w:rPr>
          <w:rFonts w:ascii="Times New Roman" w:hAnsi="Times New Roman"/>
          <w:b/>
          <w:sz w:val="24"/>
          <w:szCs w:val="24"/>
        </w:rPr>
      </w:pPr>
      <w:bookmarkStart w:id="9" w:name="bookmark9"/>
      <w:r w:rsidRPr="004D32E9">
        <w:rPr>
          <w:rFonts w:ascii="Times New Roman" w:hAnsi="Times New Roman"/>
          <w:b/>
          <w:sz w:val="24"/>
          <w:szCs w:val="24"/>
        </w:rPr>
        <w:t>Двигател</w:t>
      </w:r>
      <w:bookmarkEnd w:id="9"/>
    </w:p>
    <w:p w:rsidR="00091894" w:rsidRPr="004D32E9" w:rsidRDefault="00091894" w:rsidP="00091894">
      <w:pPr>
        <w:pStyle w:val="1"/>
        <w:numPr>
          <w:ilvl w:val="2"/>
          <w:numId w:val="15"/>
        </w:numPr>
        <w:shd w:val="clear" w:color="auto" w:fill="auto"/>
        <w:tabs>
          <w:tab w:val="left" w:pos="0"/>
          <w:tab w:val="left" w:pos="1276"/>
        </w:tabs>
        <w:spacing w:before="0" w:line="240" w:lineRule="auto"/>
        <w:ind w:left="0" w:firstLine="567"/>
        <w:rPr>
          <w:rFonts w:ascii="Times New Roman" w:hAnsi="Times New Roman"/>
          <w:sz w:val="24"/>
          <w:szCs w:val="24"/>
        </w:rPr>
      </w:pPr>
      <w:r w:rsidRPr="004D32E9">
        <w:rPr>
          <w:rFonts w:ascii="Times New Roman" w:hAnsi="Times New Roman"/>
          <w:sz w:val="24"/>
          <w:szCs w:val="24"/>
        </w:rPr>
        <w:t xml:space="preserve"> Четиритактов, не по-малко от четири-цилиндров дизелов двигател с горивна система тип </w:t>
      </w:r>
      <w:r w:rsidRPr="004D32E9">
        <w:rPr>
          <w:rFonts w:ascii="Times New Roman" w:hAnsi="Times New Roman"/>
          <w:sz w:val="24"/>
          <w:szCs w:val="24"/>
          <w:lang w:val="en-US"/>
        </w:rPr>
        <w:t>Common</w:t>
      </w:r>
      <w:r w:rsidRPr="004D32E9">
        <w:rPr>
          <w:rFonts w:ascii="Times New Roman" w:hAnsi="Times New Roman"/>
          <w:sz w:val="24"/>
          <w:szCs w:val="24"/>
          <w:lang w:val="ru-RU"/>
        </w:rPr>
        <w:t xml:space="preserve"> </w:t>
      </w:r>
      <w:r w:rsidRPr="004D32E9">
        <w:rPr>
          <w:rFonts w:ascii="Times New Roman" w:hAnsi="Times New Roman"/>
          <w:sz w:val="24"/>
          <w:szCs w:val="24"/>
          <w:lang w:val="en-US"/>
        </w:rPr>
        <w:t>rail</w:t>
      </w:r>
      <w:r w:rsidRPr="004D32E9">
        <w:rPr>
          <w:rFonts w:ascii="Times New Roman" w:hAnsi="Times New Roman"/>
          <w:sz w:val="24"/>
          <w:szCs w:val="24"/>
          <w:lang w:val="ru-RU"/>
        </w:rPr>
        <w:t>, с мощност не по-малко от 90 кВт.</w:t>
      </w:r>
    </w:p>
    <w:p w:rsidR="00091894" w:rsidRPr="00D66970" w:rsidRDefault="00091894" w:rsidP="00091894">
      <w:pPr>
        <w:pStyle w:val="1"/>
        <w:numPr>
          <w:ilvl w:val="2"/>
          <w:numId w:val="15"/>
        </w:numPr>
        <w:shd w:val="clear" w:color="auto" w:fill="auto"/>
        <w:tabs>
          <w:tab w:val="left" w:pos="0"/>
          <w:tab w:val="lef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Санитарният автомобил, натоварен до позволената брутна маса (съгласно стандарт</w:t>
      </w:r>
      <w:r w:rsidRPr="004D32E9">
        <w:rPr>
          <w:rFonts w:ascii="Times New Roman" w:hAnsi="Times New Roman"/>
          <w:sz w:val="24"/>
          <w:szCs w:val="24"/>
        </w:rPr>
        <w:t xml:space="preserve"> EN 1789:2007 + A1:2010</w:t>
      </w:r>
      <w:r w:rsidRPr="00D66970">
        <w:rPr>
          <w:rFonts w:ascii="Times New Roman" w:hAnsi="Times New Roman"/>
          <w:sz w:val="24"/>
          <w:szCs w:val="24"/>
        </w:rPr>
        <w:t xml:space="preserve"> или еквивалент</w:t>
      </w:r>
      <w:r w:rsidR="002C2C5D">
        <w:rPr>
          <w:rFonts w:ascii="Times New Roman" w:hAnsi="Times New Roman"/>
          <w:sz w:val="24"/>
          <w:szCs w:val="24"/>
        </w:rPr>
        <w:t>)</w:t>
      </w:r>
      <w:r w:rsidRPr="004D32E9">
        <w:rPr>
          <w:rFonts w:ascii="Times New Roman" w:hAnsi="Times New Roman"/>
          <w:sz w:val="24"/>
          <w:szCs w:val="24"/>
        </w:rPr>
        <w:t>.</w:t>
      </w:r>
    </w:p>
    <w:p w:rsidR="00091894" w:rsidRPr="00D66970" w:rsidRDefault="00091894" w:rsidP="00091894">
      <w:pPr>
        <w:pStyle w:val="1"/>
        <w:numPr>
          <w:ilvl w:val="2"/>
          <w:numId w:val="15"/>
        </w:numPr>
        <w:shd w:val="clear" w:color="auto" w:fill="auto"/>
        <w:tabs>
          <w:tab w:val="left" w:pos="0"/>
          <w:tab w:val="lef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Разход на гориво за 100 км</w:t>
      </w:r>
      <w:r w:rsidRPr="004D32E9">
        <w:rPr>
          <w:rFonts w:ascii="Times New Roman" w:hAnsi="Times New Roman"/>
          <w:sz w:val="24"/>
          <w:szCs w:val="24"/>
        </w:rPr>
        <w:t xml:space="preserve"> </w:t>
      </w:r>
      <w:r w:rsidRPr="00D66970">
        <w:rPr>
          <w:rFonts w:ascii="Times New Roman" w:hAnsi="Times New Roman"/>
          <w:sz w:val="24"/>
          <w:szCs w:val="24"/>
        </w:rPr>
        <w:t>при смесен цикъл на движение не по-висок от 10 литра.</w:t>
      </w:r>
    </w:p>
    <w:p w:rsidR="00091894" w:rsidRDefault="00091894" w:rsidP="00091894">
      <w:pPr>
        <w:pStyle w:val="1"/>
        <w:numPr>
          <w:ilvl w:val="2"/>
          <w:numId w:val="15"/>
        </w:numPr>
        <w:shd w:val="clear" w:color="auto" w:fill="auto"/>
        <w:tabs>
          <w:tab w:val="left" w:pos="0"/>
          <w:tab w:val="lef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Екологична норма не по-ниска от Евро 5, с емисии на СО</w:t>
      </w:r>
      <w:r w:rsidRPr="004D32E9">
        <w:rPr>
          <w:rFonts w:ascii="Times New Roman" w:hAnsi="Times New Roman"/>
          <w:sz w:val="24"/>
          <w:szCs w:val="24"/>
        </w:rPr>
        <w:t>2</w:t>
      </w:r>
      <w:r w:rsidRPr="00D66970">
        <w:rPr>
          <w:rFonts w:ascii="Times New Roman" w:hAnsi="Times New Roman"/>
          <w:sz w:val="24"/>
          <w:szCs w:val="24"/>
        </w:rPr>
        <w:t xml:space="preserve"> не повече от  250 гр/км.</w:t>
      </w:r>
      <w:bookmarkStart w:id="10" w:name="bookmark10"/>
    </w:p>
    <w:p w:rsidR="00091894" w:rsidRPr="004D32E9" w:rsidRDefault="00091894" w:rsidP="00091894">
      <w:pPr>
        <w:pStyle w:val="30"/>
        <w:numPr>
          <w:ilvl w:val="1"/>
          <w:numId w:val="15"/>
        </w:numPr>
        <w:shd w:val="clear" w:color="auto" w:fill="auto"/>
        <w:tabs>
          <w:tab w:val="left" w:pos="0"/>
          <w:tab w:val="left" w:leader="dot" w:pos="851"/>
          <w:tab w:val="left" w:pos="1134"/>
        </w:tabs>
        <w:spacing w:after="0" w:line="240" w:lineRule="auto"/>
        <w:ind w:left="0" w:firstLine="567"/>
        <w:jc w:val="both"/>
        <w:rPr>
          <w:rFonts w:ascii="Times New Roman" w:hAnsi="Times New Roman"/>
          <w:b/>
          <w:sz w:val="24"/>
          <w:szCs w:val="24"/>
        </w:rPr>
      </w:pPr>
      <w:r w:rsidRPr="004D32E9">
        <w:rPr>
          <w:rFonts w:ascii="Times New Roman" w:hAnsi="Times New Roman"/>
          <w:b/>
          <w:sz w:val="24"/>
          <w:szCs w:val="24"/>
        </w:rPr>
        <w:t>Кормилно управление</w:t>
      </w:r>
      <w:bookmarkEnd w:id="10"/>
    </w:p>
    <w:p w:rsidR="00091894" w:rsidRPr="00D66970" w:rsidRDefault="00091894" w:rsidP="00091894">
      <w:pPr>
        <w:pStyle w:val="1"/>
        <w:shd w:val="clear" w:color="auto" w:fill="auto"/>
        <w:tabs>
          <w:tab w:val="left" w:pos="0"/>
          <w:tab w:val="left" w:pos="666"/>
        </w:tabs>
        <w:spacing w:before="0" w:line="240" w:lineRule="auto"/>
        <w:ind w:firstLine="567"/>
        <w:rPr>
          <w:rFonts w:ascii="Times New Roman" w:hAnsi="Times New Roman"/>
          <w:sz w:val="24"/>
          <w:szCs w:val="24"/>
        </w:rPr>
      </w:pPr>
      <w:r>
        <w:rPr>
          <w:rFonts w:ascii="Times New Roman" w:hAnsi="Times New Roman"/>
          <w:sz w:val="24"/>
          <w:szCs w:val="24"/>
        </w:rPr>
        <w:t xml:space="preserve">1.12.1. </w:t>
      </w:r>
      <w:r w:rsidRPr="00D66970">
        <w:rPr>
          <w:rFonts w:ascii="Times New Roman" w:hAnsi="Times New Roman"/>
          <w:sz w:val="24"/>
          <w:szCs w:val="24"/>
        </w:rPr>
        <w:t xml:space="preserve">Разположен от лявата страна на автомобила </w:t>
      </w:r>
      <w:r>
        <w:rPr>
          <w:rFonts w:ascii="Times New Roman" w:hAnsi="Times New Roman"/>
          <w:sz w:val="24"/>
          <w:szCs w:val="24"/>
        </w:rPr>
        <w:t>волан</w:t>
      </w:r>
      <w:r w:rsidRPr="00D66970">
        <w:rPr>
          <w:rFonts w:ascii="Times New Roman" w:hAnsi="Times New Roman"/>
          <w:sz w:val="24"/>
          <w:szCs w:val="24"/>
        </w:rPr>
        <w:t xml:space="preserve"> със сервоусилвател.</w:t>
      </w:r>
    </w:p>
    <w:p w:rsidR="00091894" w:rsidRPr="00D66970" w:rsidRDefault="00091894" w:rsidP="00091894">
      <w:pPr>
        <w:pStyle w:val="1"/>
        <w:shd w:val="clear" w:color="auto" w:fill="auto"/>
        <w:tabs>
          <w:tab w:val="left" w:pos="0"/>
          <w:tab w:val="left" w:pos="986"/>
        </w:tabs>
        <w:spacing w:before="0" w:line="240" w:lineRule="auto"/>
        <w:ind w:firstLine="567"/>
        <w:rPr>
          <w:rFonts w:ascii="Times New Roman" w:hAnsi="Times New Roman"/>
          <w:sz w:val="24"/>
          <w:szCs w:val="24"/>
        </w:rPr>
      </w:pPr>
      <w:r>
        <w:rPr>
          <w:rFonts w:ascii="Times New Roman" w:hAnsi="Times New Roman"/>
          <w:sz w:val="24"/>
          <w:szCs w:val="24"/>
        </w:rPr>
        <w:t xml:space="preserve">1.12.2. </w:t>
      </w:r>
      <w:r w:rsidRPr="00D66970">
        <w:rPr>
          <w:rFonts w:ascii="Times New Roman" w:hAnsi="Times New Roman"/>
          <w:sz w:val="24"/>
          <w:szCs w:val="24"/>
        </w:rPr>
        <w:t>Регулируем по височина волан.</w:t>
      </w:r>
    </w:p>
    <w:p w:rsidR="00091894" w:rsidRPr="004D32E9" w:rsidRDefault="00091894" w:rsidP="00091894">
      <w:pPr>
        <w:pStyle w:val="30"/>
        <w:numPr>
          <w:ilvl w:val="1"/>
          <w:numId w:val="15"/>
        </w:numPr>
        <w:shd w:val="clear" w:color="auto" w:fill="auto"/>
        <w:tabs>
          <w:tab w:val="left" w:pos="0"/>
          <w:tab w:val="left" w:leader="dot" w:pos="851"/>
          <w:tab w:val="left" w:pos="1134"/>
        </w:tabs>
        <w:spacing w:after="0" w:line="240" w:lineRule="auto"/>
        <w:ind w:left="0" w:firstLine="567"/>
        <w:jc w:val="both"/>
        <w:rPr>
          <w:rFonts w:ascii="Times New Roman" w:hAnsi="Times New Roman"/>
          <w:b/>
          <w:sz w:val="24"/>
          <w:szCs w:val="24"/>
        </w:rPr>
      </w:pPr>
      <w:bookmarkStart w:id="11" w:name="bookmark11"/>
      <w:r w:rsidRPr="004D32E9">
        <w:rPr>
          <w:rFonts w:ascii="Times New Roman" w:hAnsi="Times New Roman"/>
          <w:b/>
          <w:sz w:val="24"/>
          <w:szCs w:val="24"/>
        </w:rPr>
        <w:t xml:space="preserve">Задвижване и скоростна кутия </w:t>
      </w:r>
    </w:p>
    <w:p w:rsidR="00091894" w:rsidRPr="00D66970" w:rsidRDefault="00091894" w:rsidP="00091894">
      <w:pPr>
        <w:pStyle w:val="32"/>
        <w:keepNext/>
        <w:keepLines/>
        <w:shd w:val="clear" w:color="auto" w:fill="auto"/>
        <w:tabs>
          <w:tab w:val="left" w:pos="0"/>
        </w:tabs>
        <w:spacing w:before="0" w:after="0" w:line="240" w:lineRule="auto"/>
        <w:ind w:firstLine="567"/>
        <w:rPr>
          <w:rFonts w:ascii="Times New Roman" w:hAnsi="Times New Roman"/>
          <w:b/>
          <w:sz w:val="24"/>
          <w:szCs w:val="24"/>
        </w:rPr>
      </w:pPr>
      <w:r>
        <w:rPr>
          <w:rStyle w:val="33"/>
          <w:rFonts w:ascii="Times New Roman" w:hAnsi="Times New Roman"/>
          <w:b w:val="0"/>
          <w:sz w:val="24"/>
          <w:szCs w:val="24"/>
        </w:rPr>
        <w:t xml:space="preserve">1.13.1. </w:t>
      </w:r>
      <w:r w:rsidRPr="00D66970">
        <w:rPr>
          <w:rStyle w:val="33"/>
          <w:rFonts w:ascii="Times New Roman" w:hAnsi="Times New Roman"/>
          <w:b w:val="0"/>
          <w:sz w:val="24"/>
          <w:szCs w:val="24"/>
        </w:rPr>
        <w:t>Задвижване</w:t>
      </w:r>
      <w:r>
        <w:rPr>
          <w:rStyle w:val="33"/>
          <w:rFonts w:ascii="Times New Roman" w:hAnsi="Times New Roman"/>
          <w:b w:val="0"/>
          <w:sz w:val="24"/>
          <w:szCs w:val="24"/>
        </w:rPr>
        <w:t xml:space="preserve"> - </w:t>
      </w:r>
      <w:r w:rsidRPr="00D66970">
        <w:rPr>
          <w:rStyle w:val="33"/>
          <w:rFonts w:ascii="Times New Roman" w:hAnsi="Times New Roman"/>
          <w:b w:val="0"/>
          <w:sz w:val="24"/>
          <w:szCs w:val="24"/>
        </w:rPr>
        <w:t xml:space="preserve"> предно </w:t>
      </w:r>
      <w:r w:rsidRPr="00D66970">
        <w:rPr>
          <w:rStyle w:val="33"/>
          <w:rFonts w:ascii="Times New Roman" w:hAnsi="Times New Roman"/>
          <w:b w:val="0"/>
          <w:sz w:val="24"/>
          <w:szCs w:val="24"/>
          <w:lang w:val="en-US"/>
        </w:rPr>
        <w:t>(</w:t>
      </w:r>
      <w:r w:rsidRPr="00D66970">
        <w:rPr>
          <w:rStyle w:val="33"/>
          <w:rFonts w:ascii="Times New Roman" w:hAnsi="Times New Roman"/>
          <w:b w:val="0"/>
          <w:sz w:val="24"/>
          <w:szCs w:val="24"/>
        </w:rPr>
        <w:t>4х2</w:t>
      </w:r>
      <w:bookmarkEnd w:id="11"/>
      <w:r w:rsidRPr="00D66970">
        <w:rPr>
          <w:rStyle w:val="33"/>
          <w:rFonts w:ascii="Times New Roman" w:hAnsi="Times New Roman"/>
          <w:b w:val="0"/>
          <w:sz w:val="24"/>
          <w:szCs w:val="24"/>
          <w:lang w:val="en-US"/>
        </w:rPr>
        <w:t>)</w:t>
      </w:r>
    </w:p>
    <w:p w:rsidR="00091894" w:rsidRPr="00D66970" w:rsidRDefault="00091894" w:rsidP="00091894">
      <w:pPr>
        <w:pStyle w:val="1"/>
        <w:shd w:val="clear" w:color="auto" w:fill="auto"/>
        <w:tabs>
          <w:tab w:val="left" w:pos="0"/>
        </w:tabs>
        <w:spacing w:before="0" w:line="240" w:lineRule="auto"/>
        <w:ind w:firstLine="567"/>
        <w:rPr>
          <w:rFonts w:ascii="Times New Roman" w:hAnsi="Times New Roman"/>
          <w:sz w:val="24"/>
          <w:szCs w:val="24"/>
        </w:rPr>
      </w:pPr>
      <w:r>
        <w:rPr>
          <w:rFonts w:ascii="Times New Roman" w:hAnsi="Times New Roman"/>
          <w:sz w:val="24"/>
          <w:szCs w:val="24"/>
        </w:rPr>
        <w:t xml:space="preserve">1.13.2. </w:t>
      </w:r>
      <w:r w:rsidRPr="00D66970">
        <w:rPr>
          <w:rFonts w:ascii="Times New Roman" w:hAnsi="Times New Roman"/>
          <w:sz w:val="24"/>
          <w:szCs w:val="24"/>
        </w:rPr>
        <w:t xml:space="preserve">Механична скоростна кутия с не по малко от </w:t>
      </w:r>
      <w:r w:rsidRPr="00D66970">
        <w:rPr>
          <w:rFonts w:ascii="Times New Roman" w:hAnsi="Times New Roman"/>
          <w:sz w:val="24"/>
          <w:szCs w:val="24"/>
          <w:lang w:val="ru-RU"/>
        </w:rPr>
        <w:t>6</w:t>
      </w:r>
      <w:r w:rsidRPr="00D66970">
        <w:rPr>
          <w:rFonts w:ascii="Times New Roman" w:hAnsi="Times New Roman"/>
          <w:sz w:val="24"/>
          <w:szCs w:val="24"/>
        </w:rPr>
        <w:t xml:space="preserve"> предавки (5+1 задна).</w:t>
      </w:r>
    </w:p>
    <w:p w:rsidR="00091894" w:rsidRPr="004D32E9" w:rsidRDefault="00091894" w:rsidP="00091894">
      <w:pPr>
        <w:pStyle w:val="30"/>
        <w:numPr>
          <w:ilvl w:val="1"/>
          <w:numId w:val="15"/>
        </w:numPr>
        <w:shd w:val="clear" w:color="auto" w:fill="auto"/>
        <w:tabs>
          <w:tab w:val="left" w:pos="0"/>
          <w:tab w:val="left" w:leader="dot" w:pos="851"/>
          <w:tab w:val="left" w:pos="1134"/>
        </w:tabs>
        <w:spacing w:after="0" w:line="240" w:lineRule="auto"/>
        <w:ind w:left="0" w:firstLine="567"/>
        <w:jc w:val="both"/>
        <w:rPr>
          <w:rFonts w:ascii="Times New Roman" w:hAnsi="Times New Roman"/>
          <w:b/>
          <w:sz w:val="24"/>
          <w:szCs w:val="24"/>
        </w:rPr>
      </w:pPr>
      <w:bookmarkStart w:id="12" w:name="bookmark13"/>
      <w:r w:rsidRPr="004D32E9">
        <w:rPr>
          <w:rFonts w:ascii="Times New Roman" w:hAnsi="Times New Roman"/>
          <w:b/>
          <w:sz w:val="24"/>
          <w:szCs w:val="24"/>
        </w:rPr>
        <w:t>Спирачна система</w:t>
      </w:r>
      <w:bookmarkEnd w:id="12"/>
    </w:p>
    <w:p w:rsidR="00091894" w:rsidRPr="00D66970" w:rsidRDefault="00091894" w:rsidP="00091894">
      <w:pPr>
        <w:pStyle w:val="1"/>
        <w:shd w:val="clear" w:color="auto" w:fill="auto"/>
        <w:tabs>
          <w:tab w:val="left" w:pos="0"/>
          <w:tab w:val="left" w:pos="696"/>
        </w:tabs>
        <w:spacing w:before="0" w:line="240" w:lineRule="auto"/>
        <w:ind w:firstLine="567"/>
        <w:rPr>
          <w:rFonts w:ascii="Times New Roman" w:hAnsi="Times New Roman"/>
          <w:sz w:val="24"/>
          <w:szCs w:val="24"/>
        </w:rPr>
      </w:pPr>
      <w:r>
        <w:rPr>
          <w:rFonts w:ascii="Times New Roman" w:hAnsi="Times New Roman"/>
          <w:sz w:val="24"/>
          <w:szCs w:val="24"/>
        </w:rPr>
        <w:lastRenderedPageBreak/>
        <w:t xml:space="preserve">1.14.1. </w:t>
      </w:r>
      <w:r w:rsidRPr="00D66970">
        <w:rPr>
          <w:rFonts w:ascii="Times New Roman" w:hAnsi="Times New Roman"/>
          <w:sz w:val="24"/>
          <w:szCs w:val="24"/>
        </w:rPr>
        <w:t>Независима, двукръгова, със сервоусилвател.</w:t>
      </w:r>
    </w:p>
    <w:p w:rsidR="00091894" w:rsidRPr="00D66970" w:rsidRDefault="00091894" w:rsidP="00091894">
      <w:pPr>
        <w:pStyle w:val="1"/>
        <w:shd w:val="clear" w:color="auto" w:fill="auto"/>
        <w:tabs>
          <w:tab w:val="left" w:pos="0"/>
          <w:tab w:val="left" w:pos="696"/>
        </w:tabs>
        <w:spacing w:before="0" w:line="240" w:lineRule="auto"/>
        <w:ind w:firstLine="567"/>
        <w:rPr>
          <w:rFonts w:ascii="Times New Roman" w:hAnsi="Times New Roman"/>
          <w:sz w:val="24"/>
          <w:szCs w:val="24"/>
        </w:rPr>
      </w:pPr>
      <w:r>
        <w:rPr>
          <w:rFonts w:ascii="Times New Roman" w:hAnsi="Times New Roman"/>
          <w:sz w:val="24"/>
          <w:szCs w:val="24"/>
        </w:rPr>
        <w:t xml:space="preserve">1.14.2. </w:t>
      </w:r>
      <w:r w:rsidRPr="00D66970">
        <w:rPr>
          <w:rFonts w:ascii="Times New Roman" w:hAnsi="Times New Roman"/>
          <w:sz w:val="24"/>
          <w:szCs w:val="24"/>
        </w:rPr>
        <w:t>Предни дискови спирачки. Задни дискови или барабанни спирачки.</w:t>
      </w:r>
    </w:p>
    <w:p w:rsidR="00091894" w:rsidRPr="00D66970" w:rsidRDefault="00091894" w:rsidP="00091894">
      <w:pPr>
        <w:pStyle w:val="1"/>
        <w:shd w:val="clear" w:color="auto" w:fill="auto"/>
        <w:tabs>
          <w:tab w:val="left" w:pos="0"/>
          <w:tab w:val="left" w:pos="1276"/>
        </w:tabs>
        <w:spacing w:before="0" w:line="240" w:lineRule="auto"/>
        <w:ind w:firstLine="567"/>
        <w:rPr>
          <w:rFonts w:ascii="Times New Roman" w:hAnsi="Times New Roman"/>
          <w:sz w:val="24"/>
          <w:szCs w:val="24"/>
        </w:rPr>
      </w:pPr>
      <w:r>
        <w:rPr>
          <w:rFonts w:ascii="Times New Roman" w:hAnsi="Times New Roman"/>
          <w:sz w:val="24"/>
          <w:szCs w:val="24"/>
        </w:rPr>
        <w:t>1.14.3. Активни системи за сигурност: а</w:t>
      </w:r>
      <w:r w:rsidRPr="00D66970">
        <w:rPr>
          <w:rFonts w:ascii="Times New Roman" w:hAnsi="Times New Roman"/>
          <w:sz w:val="24"/>
          <w:szCs w:val="24"/>
        </w:rPr>
        <w:t xml:space="preserve">нтиблокираща спирачна система </w:t>
      </w:r>
      <w:r>
        <w:rPr>
          <w:rFonts w:ascii="Times New Roman" w:hAnsi="Times New Roman"/>
          <w:sz w:val="24"/>
          <w:szCs w:val="24"/>
          <w:lang w:val="en-US"/>
        </w:rPr>
        <w:t>(</w:t>
      </w:r>
      <w:r w:rsidRPr="00D66970">
        <w:rPr>
          <w:rFonts w:ascii="Times New Roman" w:hAnsi="Times New Roman"/>
          <w:sz w:val="24"/>
          <w:szCs w:val="24"/>
          <w:lang w:val="en-US"/>
        </w:rPr>
        <w:t>ABS</w:t>
      </w:r>
      <w:r>
        <w:rPr>
          <w:rFonts w:ascii="Times New Roman" w:hAnsi="Times New Roman"/>
          <w:sz w:val="24"/>
          <w:szCs w:val="24"/>
          <w:lang w:val="en-US"/>
        </w:rPr>
        <w:t>)</w:t>
      </w:r>
      <w:r w:rsidRPr="00D66970">
        <w:rPr>
          <w:rFonts w:ascii="Times New Roman" w:hAnsi="Times New Roman"/>
          <w:sz w:val="24"/>
          <w:szCs w:val="24"/>
          <w:lang w:val="ru-RU"/>
        </w:rPr>
        <w:t xml:space="preserve">; </w:t>
      </w:r>
      <w:r>
        <w:rPr>
          <w:rFonts w:ascii="Times New Roman" w:hAnsi="Times New Roman"/>
          <w:sz w:val="24"/>
          <w:szCs w:val="24"/>
        </w:rPr>
        <w:t>е</w:t>
      </w:r>
      <w:r w:rsidRPr="00D66970">
        <w:rPr>
          <w:rFonts w:ascii="Times New Roman" w:hAnsi="Times New Roman"/>
          <w:sz w:val="24"/>
          <w:szCs w:val="24"/>
        </w:rPr>
        <w:t xml:space="preserve">лектронна стабилизираща програма </w:t>
      </w:r>
      <w:r w:rsidRPr="00D66970">
        <w:rPr>
          <w:rFonts w:ascii="Times New Roman" w:hAnsi="Times New Roman"/>
          <w:sz w:val="24"/>
          <w:szCs w:val="24"/>
          <w:lang w:val="ru-RU"/>
        </w:rPr>
        <w:t>(</w:t>
      </w:r>
      <w:smartTag w:uri="urn:schemas-microsoft-com:office:smarttags" w:element="stockticker">
        <w:r w:rsidRPr="00D66970">
          <w:rPr>
            <w:rFonts w:ascii="Times New Roman" w:hAnsi="Times New Roman"/>
            <w:sz w:val="24"/>
            <w:szCs w:val="24"/>
            <w:lang w:val="en-US"/>
          </w:rPr>
          <w:t>ESP</w:t>
        </w:r>
      </w:smartTag>
      <w:r w:rsidRPr="00D66970">
        <w:rPr>
          <w:rFonts w:ascii="Times New Roman" w:hAnsi="Times New Roman"/>
          <w:sz w:val="24"/>
          <w:szCs w:val="24"/>
          <w:lang w:val="ru-RU"/>
        </w:rPr>
        <w:t xml:space="preserve">); </w:t>
      </w:r>
      <w:r>
        <w:rPr>
          <w:rFonts w:ascii="Times New Roman" w:hAnsi="Times New Roman"/>
          <w:sz w:val="24"/>
          <w:szCs w:val="24"/>
        </w:rPr>
        <w:t>е</w:t>
      </w:r>
      <w:r w:rsidRPr="00D66970">
        <w:rPr>
          <w:rFonts w:ascii="Times New Roman" w:hAnsi="Times New Roman"/>
          <w:sz w:val="24"/>
          <w:szCs w:val="24"/>
        </w:rPr>
        <w:t xml:space="preserve">лектронна система за разпределение на спирачната сила;  </w:t>
      </w:r>
      <w:r>
        <w:rPr>
          <w:rFonts w:ascii="Times New Roman" w:hAnsi="Times New Roman"/>
          <w:sz w:val="24"/>
          <w:szCs w:val="24"/>
        </w:rPr>
        <w:t>е</w:t>
      </w:r>
      <w:r w:rsidRPr="00D66970">
        <w:rPr>
          <w:rFonts w:ascii="Times New Roman" w:hAnsi="Times New Roman"/>
          <w:sz w:val="24"/>
          <w:szCs w:val="24"/>
        </w:rPr>
        <w:t>лектронна система за контрол на сцеплението</w:t>
      </w:r>
      <w:r>
        <w:rPr>
          <w:rFonts w:ascii="Times New Roman" w:hAnsi="Times New Roman"/>
          <w:sz w:val="24"/>
          <w:szCs w:val="24"/>
        </w:rPr>
        <w:t xml:space="preserve"> на предните колела</w:t>
      </w:r>
      <w:r w:rsidRPr="00D66970">
        <w:rPr>
          <w:rFonts w:ascii="Times New Roman" w:hAnsi="Times New Roman"/>
          <w:sz w:val="24"/>
          <w:szCs w:val="24"/>
          <w:lang w:val="ru-RU"/>
        </w:rPr>
        <w:t xml:space="preserve"> (</w:t>
      </w:r>
      <w:r w:rsidRPr="00D66970">
        <w:rPr>
          <w:rFonts w:ascii="Times New Roman" w:hAnsi="Times New Roman"/>
          <w:sz w:val="24"/>
          <w:szCs w:val="24"/>
        </w:rPr>
        <w:t>тракшън контрол</w:t>
      </w:r>
      <w:r w:rsidRPr="00D66970">
        <w:rPr>
          <w:rFonts w:ascii="Times New Roman" w:hAnsi="Times New Roman"/>
          <w:sz w:val="24"/>
          <w:szCs w:val="24"/>
          <w:lang w:val="ru-RU"/>
        </w:rPr>
        <w:t>)</w:t>
      </w:r>
      <w:r w:rsidRPr="00D66970">
        <w:rPr>
          <w:rFonts w:ascii="Times New Roman" w:hAnsi="Times New Roman"/>
          <w:sz w:val="24"/>
          <w:szCs w:val="24"/>
        </w:rPr>
        <w:t>.</w:t>
      </w:r>
    </w:p>
    <w:p w:rsidR="00091894" w:rsidRPr="00510372" w:rsidRDefault="00091894" w:rsidP="00091894">
      <w:pPr>
        <w:pStyle w:val="30"/>
        <w:numPr>
          <w:ilvl w:val="1"/>
          <w:numId w:val="15"/>
        </w:numPr>
        <w:shd w:val="clear" w:color="auto" w:fill="auto"/>
        <w:tabs>
          <w:tab w:val="left" w:pos="0"/>
          <w:tab w:val="left" w:leader="dot" w:pos="851"/>
          <w:tab w:val="left" w:pos="1134"/>
        </w:tabs>
        <w:spacing w:after="0" w:line="240" w:lineRule="auto"/>
        <w:ind w:left="0" w:firstLine="567"/>
        <w:jc w:val="both"/>
        <w:rPr>
          <w:rFonts w:ascii="Times New Roman" w:hAnsi="Times New Roman"/>
          <w:b/>
          <w:sz w:val="24"/>
          <w:szCs w:val="24"/>
        </w:rPr>
      </w:pPr>
      <w:bookmarkStart w:id="13" w:name="bookmark14"/>
      <w:r w:rsidRPr="00510372">
        <w:rPr>
          <w:rFonts w:ascii="Times New Roman" w:hAnsi="Times New Roman"/>
          <w:b/>
          <w:sz w:val="24"/>
          <w:szCs w:val="24"/>
        </w:rPr>
        <w:t>Гуми</w:t>
      </w:r>
      <w:bookmarkEnd w:id="13"/>
    </w:p>
    <w:p w:rsidR="00091894" w:rsidRPr="00D66970" w:rsidRDefault="00091894" w:rsidP="00091894">
      <w:pPr>
        <w:pStyle w:val="1"/>
        <w:shd w:val="clear" w:color="auto" w:fill="auto"/>
        <w:tabs>
          <w:tab w:val="left" w:pos="0"/>
          <w:tab w:val="left" w:pos="709"/>
        </w:tabs>
        <w:spacing w:before="0" w:line="240" w:lineRule="auto"/>
        <w:ind w:firstLine="567"/>
        <w:rPr>
          <w:rFonts w:ascii="Times New Roman" w:hAnsi="Times New Roman"/>
          <w:sz w:val="24"/>
          <w:szCs w:val="24"/>
        </w:rPr>
      </w:pPr>
      <w:r>
        <w:rPr>
          <w:rFonts w:ascii="Times New Roman" w:hAnsi="Times New Roman"/>
          <w:sz w:val="24"/>
          <w:szCs w:val="24"/>
        </w:rPr>
        <w:t xml:space="preserve">1.15.1. </w:t>
      </w:r>
      <w:r w:rsidRPr="00D66970">
        <w:rPr>
          <w:rFonts w:ascii="Times New Roman" w:hAnsi="Times New Roman"/>
          <w:sz w:val="24"/>
          <w:szCs w:val="24"/>
        </w:rPr>
        <w:t>Радиални, безкамерни - с размер на джантите не по-малък от 15 цола. Точният размер на гумите да бъде в съответствие със спецификацията на производителя.</w:t>
      </w:r>
    </w:p>
    <w:p w:rsidR="00091894" w:rsidRPr="00D66970" w:rsidRDefault="00091894" w:rsidP="00091894">
      <w:pPr>
        <w:pStyle w:val="1"/>
        <w:shd w:val="clear" w:color="auto" w:fill="auto"/>
        <w:tabs>
          <w:tab w:val="left" w:pos="0"/>
          <w:tab w:val="left" w:pos="701"/>
        </w:tabs>
        <w:spacing w:before="0" w:line="240" w:lineRule="auto"/>
        <w:ind w:firstLine="567"/>
        <w:rPr>
          <w:rFonts w:ascii="Times New Roman" w:hAnsi="Times New Roman"/>
          <w:sz w:val="24"/>
          <w:szCs w:val="24"/>
        </w:rPr>
      </w:pPr>
      <w:r>
        <w:rPr>
          <w:rFonts w:ascii="Times New Roman" w:hAnsi="Times New Roman"/>
          <w:sz w:val="24"/>
          <w:szCs w:val="24"/>
        </w:rPr>
        <w:t xml:space="preserve">1.15.2. </w:t>
      </w:r>
      <w:r w:rsidRPr="00D66970">
        <w:rPr>
          <w:rFonts w:ascii="Times New Roman" w:hAnsi="Times New Roman"/>
          <w:sz w:val="24"/>
          <w:szCs w:val="24"/>
        </w:rPr>
        <w:t>Резервно колело, монтирано фабрично на лесно достъпно място.</w:t>
      </w:r>
    </w:p>
    <w:p w:rsidR="00091894" w:rsidRPr="00510372" w:rsidRDefault="00091894" w:rsidP="00091894">
      <w:pPr>
        <w:pStyle w:val="30"/>
        <w:numPr>
          <w:ilvl w:val="1"/>
          <w:numId w:val="15"/>
        </w:numPr>
        <w:shd w:val="clear" w:color="auto" w:fill="auto"/>
        <w:tabs>
          <w:tab w:val="left" w:pos="0"/>
          <w:tab w:val="left" w:leader="dot" w:pos="851"/>
          <w:tab w:val="left" w:pos="1134"/>
        </w:tabs>
        <w:spacing w:after="0" w:line="240" w:lineRule="auto"/>
        <w:ind w:left="0" w:firstLine="567"/>
        <w:jc w:val="both"/>
        <w:rPr>
          <w:rFonts w:ascii="Times New Roman" w:hAnsi="Times New Roman"/>
          <w:b/>
          <w:sz w:val="24"/>
          <w:szCs w:val="24"/>
        </w:rPr>
      </w:pPr>
      <w:bookmarkStart w:id="14" w:name="bookmark15"/>
      <w:r w:rsidRPr="00510372">
        <w:rPr>
          <w:rFonts w:ascii="Times New Roman" w:hAnsi="Times New Roman"/>
          <w:b/>
          <w:sz w:val="24"/>
          <w:szCs w:val="24"/>
        </w:rPr>
        <w:t>Електрическа инсталация</w:t>
      </w:r>
      <w:bookmarkEnd w:id="14"/>
    </w:p>
    <w:p w:rsidR="00091894" w:rsidRPr="00D66970" w:rsidRDefault="00091894" w:rsidP="00091894">
      <w:pPr>
        <w:pStyle w:val="1"/>
        <w:shd w:val="clear" w:color="auto" w:fill="auto"/>
        <w:tabs>
          <w:tab w:val="left" w:pos="0"/>
        </w:tabs>
        <w:spacing w:before="0" w:line="240" w:lineRule="auto"/>
        <w:ind w:firstLine="567"/>
        <w:rPr>
          <w:rFonts w:ascii="Times New Roman" w:hAnsi="Times New Roman"/>
          <w:sz w:val="24"/>
          <w:szCs w:val="24"/>
        </w:rPr>
      </w:pPr>
      <w:r>
        <w:rPr>
          <w:rFonts w:ascii="Times New Roman" w:hAnsi="Times New Roman"/>
          <w:sz w:val="24"/>
          <w:szCs w:val="24"/>
        </w:rPr>
        <w:t xml:space="preserve">1.16.1. </w:t>
      </w:r>
      <w:r w:rsidRPr="00D66970">
        <w:rPr>
          <w:rFonts w:ascii="Times New Roman" w:hAnsi="Times New Roman"/>
          <w:sz w:val="24"/>
          <w:szCs w:val="24"/>
        </w:rPr>
        <w:t xml:space="preserve">Електрическата инсталация трябва да отговаря на тези клаузи от </w:t>
      </w:r>
      <w:r w:rsidRPr="00D66970">
        <w:rPr>
          <w:rFonts w:ascii="Times New Roman" w:hAnsi="Times New Roman"/>
          <w:sz w:val="24"/>
          <w:szCs w:val="24"/>
          <w:lang w:val="en-US"/>
        </w:rPr>
        <w:t>IEC</w:t>
      </w:r>
      <w:r w:rsidRPr="00D66970">
        <w:rPr>
          <w:rFonts w:ascii="Times New Roman" w:hAnsi="Times New Roman"/>
          <w:sz w:val="24"/>
          <w:szCs w:val="24"/>
          <w:lang w:val="ru-RU"/>
        </w:rPr>
        <w:t xml:space="preserve"> </w:t>
      </w:r>
      <w:r w:rsidRPr="00D66970">
        <w:rPr>
          <w:rFonts w:ascii="Times New Roman" w:hAnsi="Times New Roman"/>
          <w:sz w:val="24"/>
          <w:szCs w:val="24"/>
        </w:rPr>
        <w:t xml:space="preserve">60364-7-708 или еквивалент, които са приложими за линейки. (Позоваването на </w:t>
      </w:r>
      <w:r w:rsidRPr="00D66970">
        <w:rPr>
          <w:rFonts w:ascii="Times New Roman" w:hAnsi="Times New Roman"/>
          <w:sz w:val="24"/>
          <w:szCs w:val="24"/>
          <w:lang w:val="en-US"/>
        </w:rPr>
        <w:t>IEC</w:t>
      </w:r>
      <w:r w:rsidRPr="00D66970">
        <w:rPr>
          <w:rFonts w:ascii="Times New Roman" w:hAnsi="Times New Roman"/>
          <w:sz w:val="24"/>
          <w:szCs w:val="24"/>
          <w:lang w:val="ru-RU"/>
        </w:rPr>
        <w:t xml:space="preserve"> </w:t>
      </w:r>
      <w:r w:rsidRPr="00D66970">
        <w:rPr>
          <w:rFonts w:ascii="Times New Roman" w:hAnsi="Times New Roman"/>
          <w:sz w:val="24"/>
          <w:szCs w:val="24"/>
        </w:rPr>
        <w:t>60364-7-708 не е приложимо към оригиналното електрическо оборудване, което вече е покрито от типовото одобрение на базовия модел)</w:t>
      </w:r>
    </w:p>
    <w:p w:rsidR="00091894" w:rsidRPr="00D66970" w:rsidRDefault="00091894" w:rsidP="00091894">
      <w:pPr>
        <w:pStyle w:val="1"/>
        <w:shd w:val="clear" w:color="auto" w:fill="auto"/>
        <w:tabs>
          <w:tab w:val="left" w:pos="0"/>
        </w:tabs>
        <w:spacing w:before="0" w:line="240" w:lineRule="auto"/>
        <w:ind w:firstLine="567"/>
        <w:rPr>
          <w:rFonts w:ascii="Times New Roman" w:hAnsi="Times New Roman"/>
          <w:sz w:val="24"/>
          <w:szCs w:val="24"/>
        </w:rPr>
      </w:pPr>
      <w:r>
        <w:rPr>
          <w:rFonts w:ascii="Times New Roman" w:hAnsi="Times New Roman"/>
          <w:sz w:val="24"/>
          <w:szCs w:val="24"/>
        </w:rPr>
        <w:t>1.16.2.</w:t>
      </w:r>
      <w:r w:rsidRPr="00D66970">
        <w:rPr>
          <w:rFonts w:ascii="Times New Roman" w:hAnsi="Times New Roman"/>
          <w:sz w:val="24"/>
          <w:szCs w:val="24"/>
        </w:rPr>
        <w:t xml:space="preserve"> </w:t>
      </w:r>
      <w:r>
        <w:rPr>
          <w:rFonts w:ascii="Times New Roman" w:hAnsi="Times New Roman"/>
          <w:sz w:val="24"/>
          <w:szCs w:val="24"/>
        </w:rPr>
        <w:t>Четири</w:t>
      </w:r>
      <w:r w:rsidRPr="00D66970">
        <w:rPr>
          <w:rFonts w:ascii="Times New Roman" w:hAnsi="Times New Roman"/>
          <w:sz w:val="24"/>
          <w:szCs w:val="24"/>
        </w:rPr>
        <w:t xml:space="preserve"> броя електрически изводи за захранване </w:t>
      </w:r>
      <w:r w:rsidRPr="00D66970">
        <w:rPr>
          <w:rFonts w:ascii="Times New Roman" w:hAnsi="Times New Roman"/>
          <w:sz w:val="24"/>
          <w:szCs w:val="24"/>
          <w:lang w:val="ru-RU"/>
        </w:rPr>
        <w:t>12</w:t>
      </w:r>
      <w:r w:rsidRPr="00D66970">
        <w:rPr>
          <w:rFonts w:ascii="Times New Roman" w:hAnsi="Times New Roman"/>
          <w:sz w:val="24"/>
          <w:szCs w:val="24"/>
          <w:lang w:val="en-US"/>
        </w:rPr>
        <w:t>V</w:t>
      </w:r>
      <w:r w:rsidRPr="00D66970">
        <w:rPr>
          <w:rFonts w:ascii="Times New Roman" w:hAnsi="Times New Roman"/>
          <w:sz w:val="24"/>
          <w:szCs w:val="24"/>
          <w:lang w:val="ru-RU"/>
        </w:rPr>
        <w:t xml:space="preserve"> </w:t>
      </w:r>
      <w:r w:rsidRPr="00D66970">
        <w:rPr>
          <w:rFonts w:ascii="Times New Roman" w:hAnsi="Times New Roman"/>
          <w:sz w:val="24"/>
          <w:szCs w:val="24"/>
        </w:rPr>
        <w:t>в санитарния отсек.</w:t>
      </w:r>
    </w:p>
    <w:p w:rsidR="00091894" w:rsidRPr="00D66970" w:rsidRDefault="00091894" w:rsidP="00091894">
      <w:pPr>
        <w:pStyle w:val="1"/>
        <w:numPr>
          <w:ilvl w:val="2"/>
          <w:numId w:val="16"/>
        </w:numPr>
        <w:shd w:val="clear" w:color="auto" w:fill="auto"/>
        <w:tabs>
          <w:tab w:val="left" w:leader="dot" w:pos="1276"/>
          <w:tab w:val="left" w:leader="dot" w:pos="9734"/>
        </w:tabs>
        <w:spacing w:before="0" w:line="240" w:lineRule="auto"/>
        <w:ind w:left="0" w:firstLine="567"/>
        <w:rPr>
          <w:rFonts w:ascii="Times New Roman" w:hAnsi="Times New Roman"/>
          <w:sz w:val="24"/>
          <w:szCs w:val="24"/>
        </w:rPr>
      </w:pPr>
      <w:r w:rsidRPr="00D66970">
        <w:rPr>
          <w:rFonts w:ascii="Times New Roman" w:hAnsi="Times New Roman"/>
          <w:sz w:val="24"/>
          <w:szCs w:val="24"/>
        </w:rPr>
        <w:t>Акумулаторни батерии и алтернатор за санитарен автомобил тип С.</w:t>
      </w:r>
    </w:p>
    <w:p w:rsidR="00091894" w:rsidRPr="00D66970" w:rsidRDefault="00091894" w:rsidP="00091894">
      <w:pPr>
        <w:pStyle w:val="1"/>
        <w:numPr>
          <w:ilvl w:val="2"/>
          <w:numId w:val="16"/>
        </w:numPr>
        <w:shd w:val="clear" w:color="auto" w:fill="auto"/>
        <w:tabs>
          <w:tab w:val="left" w:leader="dot" w:pos="1277"/>
          <w:tab w:val="left" w:leader="dot" w:pos="9734"/>
        </w:tabs>
        <w:spacing w:before="0" w:line="240" w:lineRule="auto"/>
        <w:ind w:left="0" w:firstLine="567"/>
        <w:rPr>
          <w:rFonts w:ascii="Times New Roman" w:hAnsi="Times New Roman"/>
          <w:sz w:val="24"/>
          <w:szCs w:val="24"/>
        </w:rPr>
      </w:pPr>
      <w:r>
        <w:rPr>
          <w:rFonts w:ascii="Times New Roman" w:hAnsi="Times New Roman"/>
          <w:sz w:val="24"/>
          <w:szCs w:val="24"/>
        </w:rPr>
        <w:t>Два броя а</w:t>
      </w:r>
      <w:r w:rsidRPr="00D66970">
        <w:rPr>
          <w:rFonts w:ascii="Times New Roman" w:hAnsi="Times New Roman"/>
          <w:sz w:val="24"/>
          <w:szCs w:val="24"/>
        </w:rPr>
        <w:t>кумулаторните батерии и алтернатор</w:t>
      </w:r>
      <w:r>
        <w:rPr>
          <w:rFonts w:ascii="Times New Roman" w:hAnsi="Times New Roman"/>
          <w:sz w:val="24"/>
          <w:szCs w:val="24"/>
        </w:rPr>
        <w:t>, които</w:t>
      </w:r>
      <w:r w:rsidRPr="00D66970">
        <w:rPr>
          <w:rFonts w:ascii="Times New Roman" w:hAnsi="Times New Roman"/>
          <w:sz w:val="24"/>
          <w:szCs w:val="24"/>
        </w:rPr>
        <w:t xml:space="preserve"> да отговарят на изискванията на </w:t>
      </w:r>
      <w:r w:rsidRPr="00510372">
        <w:rPr>
          <w:rFonts w:ascii="Times New Roman" w:hAnsi="Times New Roman"/>
          <w:sz w:val="24"/>
          <w:szCs w:val="24"/>
        </w:rPr>
        <w:t xml:space="preserve">EN </w:t>
      </w:r>
      <w:r w:rsidRPr="00D66970">
        <w:rPr>
          <w:rFonts w:ascii="Times New Roman" w:hAnsi="Times New Roman"/>
          <w:sz w:val="24"/>
          <w:szCs w:val="24"/>
        </w:rPr>
        <w:t xml:space="preserve">1789:2007 или еквивалент. </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510372">
        <w:rPr>
          <w:rFonts w:ascii="Times New Roman" w:hAnsi="Times New Roman"/>
          <w:sz w:val="24"/>
          <w:szCs w:val="24"/>
        </w:rPr>
        <w:t xml:space="preserve"> </w:t>
      </w:r>
      <w:r w:rsidRPr="00D66970">
        <w:rPr>
          <w:rFonts w:ascii="Times New Roman" w:hAnsi="Times New Roman"/>
          <w:sz w:val="24"/>
          <w:szCs w:val="24"/>
        </w:rPr>
        <w:t>Допълнителната електрическа система/и, приспособена към базовия модел</w:t>
      </w:r>
      <w:r w:rsidRPr="00510372">
        <w:rPr>
          <w:rFonts w:ascii="Times New Roman" w:hAnsi="Times New Roman"/>
          <w:sz w:val="24"/>
          <w:szCs w:val="24"/>
        </w:rPr>
        <w:t>,</w:t>
      </w:r>
      <w:r w:rsidRPr="00D66970">
        <w:rPr>
          <w:rFonts w:ascii="Times New Roman" w:hAnsi="Times New Roman"/>
          <w:sz w:val="24"/>
          <w:szCs w:val="24"/>
        </w:rPr>
        <w:t xml:space="preserve"> е отделно от базо</w:t>
      </w:r>
      <w:r w:rsidRPr="00510372">
        <w:rPr>
          <w:rFonts w:ascii="Times New Roman" w:hAnsi="Times New Roman"/>
          <w:sz w:val="24"/>
          <w:szCs w:val="24"/>
        </w:rPr>
        <w:t>ват</w:t>
      </w:r>
      <w:r w:rsidRPr="00D66970">
        <w:rPr>
          <w:rFonts w:ascii="Times New Roman" w:hAnsi="Times New Roman"/>
          <w:sz w:val="24"/>
          <w:szCs w:val="24"/>
        </w:rPr>
        <w:t>а ел. система и корпуса на шасито не се използва за заземяване на допълнителните инсталации.</w:t>
      </w:r>
    </w:p>
    <w:p w:rsidR="00091894" w:rsidRPr="00D66970" w:rsidRDefault="00091894" w:rsidP="00091894">
      <w:pPr>
        <w:pStyle w:val="1"/>
        <w:numPr>
          <w:ilvl w:val="2"/>
          <w:numId w:val="16"/>
        </w:numPr>
        <w:shd w:val="clear" w:color="auto" w:fill="auto"/>
        <w:tabs>
          <w:tab w:val="left" w:leader="dot" w:pos="1276"/>
          <w:tab w:val="left" w:leader="dot" w:pos="9734"/>
        </w:tabs>
        <w:spacing w:before="0" w:line="240" w:lineRule="auto"/>
        <w:ind w:left="0" w:firstLine="567"/>
        <w:rPr>
          <w:rFonts w:ascii="Times New Roman" w:hAnsi="Times New Roman"/>
          <w:sz w:val="24"/>
          <w:szCs w:val="24"/>
        </w:rPr>
      </w:pPr>
      <w:r w:rsidRPr="00D66970">
        <w:rPr>
          <w:rFonts w:ascii="Times New Roman" w:hAnsi="Times New Roman"/>
          <w:sz w:val="24"/>
          <w:szCs w:val="24"/>
        </w:rPr>
        <w:t>Всички ел. вериги да са добре определени с ясно маркирани кабели.</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Всички ел. вериги в допълнителната електрическа система/и да имат отделен предпазител за претоварване.</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Предпазителите за електрическата система на автомобила и за допълнително монтираното оборудване трябва да са групирани в едно табло.</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 Електрическата система да бъде така конструирана, че да компенсира прекъсване на електрическото захранване и да подава приоритетно захранване за осветлението и медицинското оборудване.</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Два вградени инвертора за медицинския отсек ~ </w:t>
      </w:r>
      <w:r w:rsidRPr="00510372">
        <w:rPr>
          <w:rFonts w:ascii="Times New Roman" w:hAnsi="Times New Roman"/>
          <w:sz w:val="24"/>
          <w:szCs w:val="24"/>
        </w:rPr>
        <w:t xml:space="preserve">220V/50Hz AC </w:t>
      </w:r>
      <w:r w:rsidRPr="00D66970">
        <w:rPr>
          <w:rFonts w:ascii="Times New Roman" w:hAnsi="Times New Roman"/>
          <w:sz w:val="24"/>
          <w:szCs w:val="24"/>
        </w:rPr>
        <w:t xml:space="preserve">до </w:t>
      </w:r>
      <w:r w:rsidRPr="00510372">
        <w:rPr>
          <w:rFonts w:ascii="Times New Roman" w:hAnsi="Times New Roman"/>
          <w:sz w:val="24"/>
          <w:szCs w:val="24"/>
        </w:rPr>
        <w:t xml:space="preserve">12V DC </w:t>
      </w:r>
      <w:r w:rsidRPr="00D66970">
        <w:rPr>
          <w:rFonts w:ascii="Times New Roman" w:hAnsi="Times New Roman"/>
          <w:sz w:val="24"/>
          <w:szCs w:val="24"/>
        </w:rPr>
        <w:t xml:space="preserve">и </w:t>
      </w:r>
      <w:r w:rsidRPr="00510372">
        <w:rPr>
          <w:rFonts w:ascii="Times New Roman" w:hAnsi="Times New Roman"/>
          <w:sz w:val="24"/>
          <w:szCs w:val="24"/>
        </w:rPr>
        <w:t xml:space="preserve">12V DC </w:t>
      </w:r>
      <w:r w:rsidRPr="00D66970">
        <w:rPr>
          <w:rFonts w:ascii="Times New Roman" w:hAnsi="Times New Roman"/>
          <w:sz w:val="24"/>
          <w:szCs w:val="24"/>
        </w:rPr>
        <w:t xml:space="preserve">до </w:t>
      </w:r>
      <w:r w:rsidRPr="00510372">
        <w:rPr>
          <w:rFonts w:ascii="Times New Roman" w:hAnsi="Times New Roman"/>
          <w:sz w:val="24"/>
          <w:szCs w:val="24"/>
        </w:rPr>
        <w:t xml:space="preserve">~220V/50Hz AC, </w:t>
      </w:r>
      <w:r w:rsidRPr="00D66970">
        <w:rPr>
          <w:rFonts w:ascii="Times New Roman" w:hAnsi="Times New Roman"/>
          <w:sz w:val="24"/>
          <w:szCs w:val="24"/>
        </w:rPr>
        <w:t xml:space="preserve">всеки по </w:t>
      </w:r>
      <w:r w:rsidRPr="00510372">
        <w:rPr>
          <w:rFonts w:ascii="Times New Roman" w:hAnsi="Times New Roman"/>
          <w:sz w:val="24"/>
          <w:szCs w:val="24"/>
        </w:rPr>
        <w:t>1000W</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 Прекъсвач за изключване на допълнителната електрическа инсталация в санитарния отсек.</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Водоустойчив контакт </w:t>
      </w:r>
      <w:r w:rsidRPr="00510372">
        <w:rPr>
          <w:rFonts w:ascii="Times New Roman" w:hAnsi="Times New Roman"/>
          <w:sz w:val="24"/>
          <w:szCs w:val="24"/>
        </w:rPr>
        <w:t xml:space="preserve">220V </w:t>
      </w:r>
      <w:r w:rsidRPr="00D66970">
        <w:rPr>
          <w:rFonts w:ascii="Times New Roman" w:hAnsi="Times New Roman"/>
          <w:sz w:val="24"/>
          <w:szCs w:val="24"/>
        </w:rPr>
        <w:t>монтиран на левия борд на автомобила, в близост до шофьорската врата. Служи за включване на захранващото устройство към мрежата 220 V, когато колата е на паркинг.</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Мрежово захранващо устройство, осигуряващо зареждане на акумулаторните батерии от мрежата </w:t>
      </w:r>
      <w:r w:rsidRPr="00510372">
        <w:rPr>
          <w:rFonts w:ascii="Times New Roman" w:hAnsi="Times New Roman"/>
          <w:sz w:val="24"/>
          <w:szCs w:val="24"/>
        </w:rPr>
        <w:t xml:space="preserve">220V </w:t>
      </w:r>
      <w:r w:rsidRPr="00D66970">
        <w:rPr>
          <w:rFonts w:ascii="Times New Roman" w:hAnsi="Times New Roman"/>
          <w:sz w:val="24"/>
          <w:szCs w:val="24"/>
        </w:rPr>
        <w:t>при паркиран автомобил.</w:t>
      </w:r>
    </w:p>
    <w:p w:rsidR="00091894"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Когато автомобилът е включен към мрежа </w:t>
      </w:r>
      <w:r w:rsidRPr="00510372">
        <w:rPr>
          <w:rFonts w:ascii="Times New Roman" w:hAnsi="Times New Roman"/>
          <w:sz w:val="24"/>
          <w:szCs w:val="24"/>
        </w:rPr>
        <w:t xml:space="preserve">220V </w:t>
      </w:r>
      <w:r w:rsidRPr="00D66970">
        <w:rPr>
          <w:rFonts w:ascii="Times New Roman" w:hAnsi="Times New Roman"/>
          <w:sz w:val="24"/>
          <w:szCs w:val="24"/>
        </w:rPr>
        <w:t>стартерът се блокира автоматично и не е възможно потегляне от място.</w:t>
      </w:r>
    </w:p>
    <w:p w:rsidR="00091894" w:rsidRPr="00D66970" w:rsidRDefault="00091894" w:rsidP="00091894">
      <w:pPr>
        <w:pStyle w:val="1"/>
        <w:numPr>
          <w:ilvl w:val="2"/>
          <w:numId w:val="16"/>
        </w:numPr>
        <w:shd w:val="clear" w:color="auto" w:fill="auto"/>
        <w:tabs>
          <w:tab w:val="left" w:leader="do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В Санитарния/Медицински отсек в близост до поставките за оборудване трябва да бъдат монтирани минимум четири </w:t>
      </w:r>
      <w:r w:rsidRPr="00510372">
        <w:rPr>
          <w:rFonts w:ascii="Times New Roman" w:hAnsi="Times New Roman"/>
          <w:sz w:val="24"/>
          <w:szCs w:val="24"/>
        </w:rPr>
        <w:t xml:space="preserve">12V </w:t>
      </w:r>
      <w:r w:rsidRPr="00D66970">
        <w:rPr>
          <w:rFonts w:ascii="Times New Roman" w:hAnsi="Times New Roman"/>
          <w:sz w:val="24"/>
          <w:szCs w:val="24"/>
        </w:rPr>
        <w:t xml:space="preserve">контакта за захранване на медицинското оборудване и минимум още три 220 V стенни контакта тип „Шуко". Контактите на електрическите системи с различен волтаж следва да бъдат различни, така че да не се допуска погрешно включване на уредите. </w:t>
      </w:r>
      <w:r w:rsidRPr="00510372">
        <w:rPr>
          <w:rFonts w:ascii="Times New Roman" w:hAnsi="Times New Roman"/>
          <w:sz w:val="24"/>
          <w:szCs w:val="24"/>
        </w:rPr>
        <w:t xml:space="preserve">12V DC </w:t>
      </w:r>
      <w:r w:rsidRPr="00D66970">
        <w:rPr>
          <w:rFonts w:ascii="Times New Roman" w:hAnsi="Times New Roman"/>
          <w:sz w:val="24"/>
          <w:szCs w:val="24"/>
        </w:rPr>
        <w:t>захранващи куплунзи трябва да съответстват на стандарта на куплунга за захранване на електрическата запалка.</w:t>
      </w:r>
    </w:p>
    <w:p w:rsidR="00091894" w:rsidRPr="00510372" w:rsidRDefault="00091894" w:rsidP="00091894">
      <w:pPr>
        <w:pStyle w:val="30"/>
        <w:numPr>
          <w:ilvl w:val="1"/>
          <w:numId w:val="15"/>
        </w:numPr>
        <w:shd w:val="clear" w:color="auto" w:fill="auto"/>
        <w:tabs>
          <w:tab w:val="left" w:leader="dot" w:pos="709"/>
          <w:tab w:val="left" w:pos="1134"/>
        </w:tabs>
        <w:spacing w:after="0" w:line="240" w:lineRule="auto"/>
        <w:ind w:left="0" w:firstLine="162"/>
        <w:jc w:val="both"/>
        <w:rPr>
          <w:rFonts w:ascii="Times New Roman" w:hAnsi="Times New Roman"/>
          <w:b/>
          <w:sz w:val="24"/>
          <w:szCs w:val="24"/>
        </w:rPr>
      </w:pPr>
      <w:bookmarkStart w:id="15" w:name="bookmark16"/>
      <w:r w:rsidRPr="00510372">
        <w:rPr>
          <w:rFonts w:ascii="Times New Roman" w:hAnsi="Times New Roman"/>
          <w:b/>
          <w:sz w:val="24"/>
          <w:szCs w:val="24"/>
        </w:rPr>
        <w:t>Специална сигнализация:</w:t>
      </w:r>
      <w:bookmarkEnd w:id="15"/>
    </w:p>
    <w:p w:rsidR="00091894" w:rsidRPr="00D66970" w:rsidRDefault="00091894" w:rsidP="00091894">
      <w:pPr>
        <w:pStyle w:val="1"/>
        <w:shd w:val="clear" w:color="auto" w:fill="auto"/>
        <w:spacing w:before="0" w:line="240" w:lineRule="auto"/>
        <w:ind w:firstLine="567"/>
        <w:rPr>
          <w:rFonts w:ascii="Times New Roman" w:hAnsi="Times New Roman"/>
          <w:sz w:val="24"/>
          <w:szCs w:val="24"/>
        </w:rPr>
      </w:pPr>
      <w:r>
        <w:rPr>
          <w:rFonts w:ascii="Times New Roman" w:hAnsi="Times New Roman"/>
          <w:sz w:val="24"/>
          <w:szCs w:val="24"/>
        </w:rPr>
        <w:t>1.17.1. Въртящи се сини сигнални лампи.</w:t>
      </w:r>
      <w:r w:rsidRPr="00D66970">
        <w:rPr>
          <w:rFonts w:ascii="Times New Roman" w:hAnsi="Times New Roman"/>
          <w:sz w:val="24"/>
          <w:szCs w:val="24"/>
        </w:rPr>
        <w:t xml:space="preserve"> Трябва да бъдат поставени на покрива на линейката, като два светлинни източника са отпред, симетрично разположени спрямо надлъжната ос. Отзад на средната линия по протежение на колата се поставя трети светлинен източник. Излъчваната светлина трябва да е с достатъчна интензивност, осигурена от халогенна лампа.</w:t>
      </w:r>
    </w:p>
    <w:p w:rsidR="00091894" w:rsidRPr="00D66970" w:rsidRDefault="00091894" w:rsidP="00091894">
      <w:pPr>
        <w:pStyle w:val="1"/>
        <w:shd w:val="clear" w:color="auto" w:fill="auto"/>
        <w:tabs>
          <w:tab w:val="left" w:pos="1218"/>
        </w:tabs>
        <w:spacing w:before="0" w:line="240" w:lineRule="auto"/>
        <w:ind w:firstLine="567"/>
        <w:rPr>
          <w:rFonts w:ascii="Times New Roman" w:hAnsi="Times New Roman"/>
          <w:sz w:val="24"/>
          <w:szCs w:val="24"/>
        </w:rPr>
      </w:pPr>
      <w:r>
        <w:rPr>
          <w:rFonts w:ascii="Times New Roman" w:hAnsi="Times New Roman"/>
          <w:sz w:val="24"/>
          <w:szCs w:val="24"/>
        </w:rPr>
        <w:lastRenderedPageBreak/>
        <w:t xml:space="preserve">1.17.2. Две сини допълнителни фарчета. </w:t>
      </w:r>
      <w:r w:rsidRPr="00D66970">
        <w:rPr>
          <w:rFonts w:ascii="Times New Roman" w:hAnsi="Times New Roman"/>
          <w:sz w:val="24"/>
          <w:szCs w:val="24"/>
        </w:rPr>
        <w:t xml:space="preserve">Трябва да бъдат инсталирани отпред на бронята на колата, всяко с мощност най-малко 50 </w:t>
      </w:r>
      <w:r w:rsidRPr="00D66970">
        <w:rPr>
          <w:rFonts w:ascii="Times New Roman" w:hAnsi="Times New Roman"/>
          <w:sz w:val="24"/>
          <w:szCs w:val="24"/>
          <w:lang w:val="en-US"/>
        </w:rPr>
        <w:t>W</w:t>
      </w:r>
      <w:r w:rsidRPr="00D66970">
        <w:rPr>
          <w:rFonts w:ascii="Times New Roman" w:hAnsi="Times New Roman"/>
          <w:sz w:val="24"/>
          <w:szCs w:val="24"/>
          <w:lang w:val="ru-RU"/>
        </w:rPr>
        <w:t xml:space="preserve"> </w:t>
      </w:r>
      <w:r w:rsidRPr="00D66970">
        <w:rPr>
          <w:rFonts w:ascii="Times New Roman" w:hAnsi="Times New Roman"/>
          <w:sz w:val="24"/>
          <w:szCs w:val="24"/>
        </w:rPr>
        <w:t>и да излъчват импулсна /мигаща/ светлина.</w:t>
      </w:r>
    </w:p>
    <w:p w:rsidR="00091894" w:rsidRPr="00D66970" w:rsidRDefault="00091894" w:rsidP="00091894">
      <w:pPr>
        <w:pStyle w:val="1"/>
        <w:numPr>
          <w:ilvl w:val="2"/>
          <w:numId w:val="17"/>
        </w:numPr>
        <w:shd w:val="clear" w:color="auto" w:fill="auto"/>
        <w:tabs>
          <w:tab w:val="lef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Два </w:t>
      </w:r>
      <w:r>
        <w:rPr>
          <w:rFonts w:ascii="Times New Roman" w:hAnsi="Times New Roman"/>
          <w:sz w:val="24"/>
          <w:szCs w:val="24"/>
        </w:rPr>
        <w:t xml:space="preserve">допълнителни </w:t>
      </w:r>
      <w:r w:rsidRPr="00D66970">
        <w:rPr>
          <w:rFonts w:ascii="Times New Roman" w:hAnsi="Times New Roman"/>
          <w:sz w:val="24"/>
          <w:szCs w:val="24"/>
        </w:rPr>
        <w:t>халогенни фара против мъгла /</w:t>
      </w:r>
      <w:r>
        <w:rPr>
          <w:rFonts w:ascii="Times New Roman" w:hAnsi="Times New Roman"/>
          <w:sz w:val="24"/>
          <w:szCs w:val="24"/>
        </w:rPr>
        <w:t>освен</w:t>
      </w:r>
      <w:r w:rsidRPr="00D66970">
        <w:rPr>
          <w:rFonts w:ascii="Times New Roman" w:hAnsi="Times New Roman"/>
          <w:sz w:val="24"/>
          <w:szCs w:val="24"/>
        </w:rPr>
        <w:t xml:space="preserve"> стандартните/, всеки с мощност най-малко 50 </w:t>
      </w:r>
      <w:r w:rsidRPr="00D66970">
        <w:rPr>
          <w:rFonts w:ascii="Times New Roman" w:hAnsi="Times New Roman"/>
          <w:sz w:val="24"/>
          <w:szCs w:val="24"/>
          <w:lang w:val="en-US"/>
        </w:rPr>
        <w:t>W</w:t>
      </w:r>
      <w:r w:rsidRPr="00D66970">
        <w:rPr>
          <w:rFonts w:ascii="Times New Roman" w:hAnsi="Times New Roman"/>
          <w:sz w:val="24"/>
          <w:szCs w:val="24"/>
          <w:lang w:val="ru-RU"/>
        </w:rPr>
        <w:t>.</w:t>
      </w:r>
    </w:p>
    <w:p w:rsidR="00091894" w:rsidRPr="00D66970" w:rsidRDefault="00091894" w:rsidP="00091894">
      <w:pPr>
        <w:pStyle w:val="1"/>
        <w:numPr>
          <w:ilvl w:val="2"/>
          <w:numId w:val="17"/>
        </w:numPr>
        <w:shd w:val="clear" w:color="auto" w:fill="auto"/>
        <w:tabs>
          <w:tab w:val="left" w:pos="1276"/>
        </w:tabs>
        <w:spacing w:before="0" w:line="240" w:lineRule="auto"/>
        <w:ind w:left="0" w:firstLine="567"/>
        <w:rPr>
          <w:rFonts w:ascii="Times New Roman" w:hAnsi="Times New Roman"/>
          <w:sz w:val="24"/>
          <w:szCs w:val="24"/>
        </w:rPr>
      </w:pPr>
      <w:r w:rsidRPr="00D66970">
        <w:rPr>
          <w:rFonts w:ascii="Times New Roman" w:hAnsi="Times New Roman"/>
          <w:sz w:val="24"/>
          <w:szCs w:val="24"/>
        </w:rPr>
        <w:t xml:space="preserve">Два халогенни фара разположени над шофьорската кабина, в предната част на автомобила, всеки с мощност най-малко 50 </w:t>
      </w:r>
      <w:r w:rsidRPr="00727CD9">
        <w:rPr>
          <w:rFonts w:ascii="Times New Roman" w:hAnsi="Times New Roman"/>
          <w:sz w:val="24"/>
          <w:szCs w:val="24"/>
        </w:rPr>
        <w:t>W.</w:t>
      </w:r>
    </w:p>
    <w:p w:rsidR="00091894" w:rsidRPr="00727CD9" w:rsidRDefault="00091894" w:rsidP="00091894">
      <w:pPr>
        <w:pStyle w:val="1"/>
        <w:numPr>
          <w:ilvl w:val="2"/>
          <w:numId w:val="17"/>
        </w:numPr>
        <w:shd w:val="clear" w:color="auto" w:fill="auto"/>
        <w:tabs>
          <w:tab w:val="left" w:pos="1276"/>
        </w:tabs>
        <w:spacing w:before="0" w:line="240" w:lineRule="auto"/>
        <w:ind w:left="0" w:firstLine="567"/>
        <w:rPr>
          <w:rFonts w:ascii="Times New Roman" w:hAnsi="Times New Roman"/>
          <w:sz w:val="24"/>
          <w:szCs w:val="24"/>
        </w:rPr>
      </w:pPr>
      <w:r>
        <w:rPr>
          <w:rFonts w:ascii="Times New Roman" w:hAnsi="Times New Roman"/>
          <w:sz w:val="24"/>
          <w:szCs w:val="24"/>
        </w:rPr>
        <w:t xml:space="preserve">Две мигащи оранжеви светлини. </w:t>
      </w:r>
      <w:r w:rsidRPr="00727CD9">
        <w:rPr>
          <w:rFonts w:ascii="Times New Roman" w:hAnsi="Times New Roman"/>
          <w:sz w:val="24"/>
          <w:szCs w:val="24"/>
        </w:rPr>
        <w:t>Намират се в задната част на покрива на колата. Тяхната функция е независима от тази на сините светлини. Включват се при отваряне на задните врати.</w:t>
      </w:r>
    </w:p>
    <w:p w:rsidR="00091894" w:rsidRPr="00727CD9" w:rsidRDefault="00091894" w:rsidP="00091894">
      <w:pPr>
        <w:pStyle w:val="1"/>
        <w:numPr>
          <w:ilvl w:val="2"/>
          <w:numId w:val="17"/>
        </w:numPr>
        <w:shd w:val="clear" w:color="auto" w:fill="auto"/>
        <w:tabs>
          <w:tab w:val="left" w:pos="1276"/>
        </w:tabs>
        <w:spacing w:before="0" w:line="240" w:lineRule="auto"/>
        <w:ind w:left="0" w:firstLine="567"/>
        <w:rPr>
          <w:rFonts w:ascii="Times New Roman" w:hAnsi="Times New Roman"/>
          <w:sz w:val="24"/>
          <w:szCs w:val="24"/>
        </w:rPr>
      </w:pPr>
      <w:r w:rsidRPr="00727CD9">
        <w:rPr>
          <w:rFonts w:ascii="Times New Roman" w:hAnsi="Times New Roman"/>
          <w:sz w:val="24"/>
          <w:szCs w:val="24"/>
        </w:rPr>
        <w:t>Сирена.</w:t>
      </w:r>
      <w:r>
        <w:rPr>
          <w:rFonts w:ascii="Times New Roman" w:hAnsi="Times New Roman"/>
          <w:sz w:val="24"/>
          <w:szCs w:val="24"/>
        </w:rPr>
        <w:t xml:space="preserve"> </w:t>
      </w:r>
      <w:r w:rsidRPr="00727CD9">
        <w:rPr>
          <w:rFonts w:ascii="Times New Roman" w:hAnsi="Times New Roman"/>
          <w:sz w:val="24"/>
          <w:szCs w:val="24"/>
        </w:rPr>
        <w:t xml:space="preserve">Битонална, електромагнитна с минимална мощност - 50 </w:t>
      </w:r>
      <w:r w:rsidRPr="00727CD9">
        <w:rPr>
          <w:rFonts w:ascii="Times New Roman" w:hAnsi="Times New Roman"/>
          <w:sz w:val="24"/>
          <w:szCs w:val="24"/>
          <w:lang w:val="en-US"/>
        </w:rPr>
        <w:t>W</w:t>
      </w:r>
      <w:r w:rsidRPr="00727CD9">
        <w:rPr>
          <w:rFonts w:ascii="Times New Roman" w:hAnsi="Times New Roman"/>
          <w:sz w:val="24"/>
          <w:szCs w:val="24"/>
          <w:lang w:val="ru-RU"/>
        </w:rPr>
        <w:t xml:space="preserve">. </w:t>
      </w:r>
      <w:r w:rsidRPr="00727CD9">
        <w:rPr>
          <w:rFonts w:ascii="Times New Roman" w:hAnsi="Times New Roman"/>
          <w:sz w:val="24"/>
          <w:szCs w:val="24"/>
        </w:rPr>
        <w:t>Същата се разполага така, че издавания от нея звук да бъде насочен напред. Задължително трябва да се предвиди възможност за регулиране силата на звука от пулт в шофьорската кабина.</w:t>
      </w:r>
    </w:p>
    <w:p w:rsidR="00091894" w:rsidRDefault="00091894" w:rsidP="00091894">
      <w:pPr>
        <w:pStyle w:val="30"/>
        <w:numPr>
          <w:ilvl w:val="1"/>
          <w:numId w:val="15"/>
        </w:numPr>
        <w:shd w:val="clear" w:color="auto" w:fill="auto"/>
        <w:tabs>
          <w:tab w:val="left" w:leader="dot" w:pos="851"/>
          <w:tab w:val="left" w:pos="1134"/>
        </w:tabs>
        <w:spacing w:after="0" w:line="240" w:lineRule="auto"/>
        <w:ind w:left="0" w:firstLine="567"/>
        <w:jc w:val="both"/>
        <w:rPr>
          <w:rFonts w:ascii="Times New Roman" w:hAnsi="Times New Roman"/>
          <w:b/>
          <w:sz w:val="24"/>
          <w:szCs w:val="24"/>
        </w:rPr>
      </w:pPr>
      <w:bookmarkStart w:id="16" w:name="bookmark17"/>
      <w:r w:rsidRPr="00727CD9">
        <w:rPr>
          <w:rFonts w:ascii="Times New Roman" w:hAnsi="Times New Roman"/>
          <w:b/>
          <w:sz w:val="24"/>
          <w:szCs w:val="24"/>
        </w:rPr>
        <w:t>Друга окомплектовка</w:t>
      </w:r>
      <w:bookmarkEnd w:id="16"/>
    </w:p>
    <w:p w:rsidR="00BA4C11" w:rsidRPr="00BA4C11" w:rsidRDefault="00BA4C11" w:rsidP="00BA4C11">
      <w:pPr>
        <w:pStyle w:val="30"/>
        <w:shd w:val="clear" w:color="auto" w:fill="auto"/>
        <w:tabs>
          <w:tab w:val="left" w:leader="dot" w:pos="851"/>
          <w:tab w:val="left" w:pos="1134"/>
        </w:tabs>
        <w:spacing w:after="0" w:line="240" w:lineRule="auto"/>
        <w:ind w:left="567" w:firstLine="0"/>
        <w:jc w:val="both"/>
        <w:rPr>
          <w:rFonts w:ascii="Times New Roman" w:hAnsi="Times New Roman"/>
          <w:sz w:val="24"/>
          <w:szCs w:val="24"/>
        </w:rPr>
      </w:pPr>
      <w:r w:rsidRPr="00BA4C11">
        <w:rPr>
          <w:rFonts w:ascii="Times New Roman" w:hAnsi="Times New Roman"/>
          <w:sz w:val="24"/>
          <w:szCs w:val="24"/>
        </w:rPr>
        <w:t>1.18.1</w:t>
      </w:r>
      <w:r w:rsidR="008E08AB">
        <w:rPr>
          <w:rFonts w:ascii="Times New Roman" w:hAnsi="Times New Roman"/>
          <w:sz w:val="24"/>
          <w:szCs w:val="24"/>
        </w:rPr>
        <w:t>.</w:t>
      </w:r>
      <w:r w:rsidRPr="00BA4C11">
        <w:rPr>
          <w:rFonts w:ascii="Times New Roman" w:hAnsi="Times New Roman"/>
          <w:sz w:val="24"/>
          <w:szCs w:val="24"/>
        </w:rPr>
        <w:t xml:space="preserve"> </w:t>
      </w:r>
      <w:r w:rsidR="008E08AB">
        <w:rPr>
          <w:rFonts w:ascii="Times New Roman" w:hAnsi="Times New Roman"/>
          <w:sz w:val="24"/>
          <w:szCs w:val="24"/>
        </w:rPr>
        <w:t xml:space="preserve"> </w:t>
      </w:r>
      <w:r w:rsidRPr="00BA4C11">
        <w:rPr>
          <w:rFonts w:ascii="Times New Roman" w:hAnsi="Times New Roman"/>
          <w:sz w:val="24"/>
          <w:szCs w:val="24"/>
        </w:rPr>
        <w:t>Комплект от 5 бр. радиални безкамерни зимни гуми с джанти</w:t>
      </w:r>
      <w:r w:rsidR="00D738A2">
        <w:rPr>
          <w:rFonts w:ascii="Times New Roman" w:hAnsi="Times New Roman"/>
          <w:sz w:val="24"/>
          <w:szCs w:val="24"/>
        </w:rPr>
        <w:t>.</w:t>
      </w:r>
    </w:p>
    <w:p w:rsidR="00BA4C11" w:rsidRDefault="00BA4C11" w:rsidP="00BA4C11">
      <w:pPr>
        <w:pStyle w:val="1"/>
        <w:shd w:val="clear" w:color="auto" w:fill="auto"/>
        <w:tabs>
          <w:tab w:val="left" w:pos="1209"/>
        </w:tabs>
        <w:spacing w:before="0" w:line="240" w:lineRule="auto"/>
        <w:ind w:left="566" w:firstLine="0"/>
        <w:rPr>
          <w:rFonts w:ascii="Times New Roman" w:hAnsi="Times New Roman"/>
          <w:sz w:val="24"/>
          <w:szCs w:val="24"/>
        </w:rPr>
      </w:pPr>
      <w:r>
        <w:rPr>
          <w:rFonts w:ascii="Times New Roman" w:hAnsi="Times New Roman"/>
          <w:sz w:val="24"/>
          <w:szCs w:val="24"/>
        </w:rPr>
        <w:t>1.18.2</w:t>
      </w:r>
      <w:r w:rsidR="008E08AB">
        <w:rPr>
          <w:rFonts w:ascii="Times New Roman" w:hAnsi="Times New Roman"/>
          <w:sz w:val="24"/>
          <w:szCs w:val="24"/>
        </w:rPr>
        <w:t xml:space="preserve">. </w:t>
      </w:r>
      <w:r>
        <w:rPr>
          <w:rFonts w:ascii="Times New Roman" w:hAnsi="Times New Roman"/>
          <w:sz w:val="24"/>
          <w:szCs w:val="24"/>
        </w:rPr>
        <w:t xml:space="preserve"> Комплект резервни чистачки</w:t>
      </w:r>
      <w:r w:rsidR="00D738A2">
        <w:rPr>
          <w:rFonts w:ascii="Times New Roman" w:hAnsi="Times New Roman"/>
          <w:sz w:val="24"/>
          <w:szCs w:val="24"/>
        </w:rPr>
        <w:t>.</w:t>
      </w:r>
    </w:p>
    <w:p w:rsidR="00091894" w:rsidRPr="00D66970" w:rsidRDefault="00BA4C11" w:rsidP="00BA4C11">
      <w:pPr>
        <w:pStyle w:val="1"/>
        <w:shd w:val="clear" w:color="auto" w:fill="auto"/>
        <w:tabs>
          <w:tab w:val="left" w:pos="1209"/>
        </w:tabs>
        <w:spacing w:before="0" w:line="240" w:lineRule="auto"/>
        <w:ind w:left="566" w:firstLine="0"/>
        <w:rPr>
          <w:rFonts w:ascii="Times New Roman" w:hAnsi="Times New Roman"/>
          <w:sz w:val="24"/>
          <w:szCs w:val="24"/>
        </w:rPr>
      </w:pPr>
      <w:r>
        <w:rPr>
          <w:rFonts w:ascii="Times New Roman" w:hAnsi="Times New Roman"/>
          <w:sz w:val="24"/>
          <w:szCs w:val="24"/>
        </w:rPr>
        <w:t>1.18.3</w:t>
      </w:r>
      <w:r w:rsidR="008E08AB">
        <w:rPr>
          <w:rFonts w:ascii="Times New Roman" w:hAnsi="Times New Roman"/>
          <w:sz w:val="24"/>
          <w:szCs w:val="24"/>
        </w:rPr>
        <w:t xml:space="preserve">. </w:t>
      </w:r>
      <w:r>
        <w:rPr>
          <w:rFonts w:ascii="Times New Roman" w:hAnsi="Times New Roman"/>
          <w:sz w:val="24"/>
          <w:szCs w:val="24"/>
        </w:rPr>
        <w:t xml:space="preserve"> </w:t>
      </w:r>
      <w:r w:rsidR="00091894" w:rsidRPr="00D66970">
        <w:rPr>
          <w:rFonts w:ascii="Times New Roman" w:hAnsi="Times New Roman"/>
          <w:sz w:val="24"/>
          <w:szCs w:val="24"/>
        </w:rPr>
        <w:t>220 V кабел с дължина над 20 м за включване на автомобила към мрежата.</w:t>
      </w:r>
    </w:p>
    <w:p w:rsidR="00BA4C11" w:rsidRDefault="00BA4C11" w:rsidP="00BA4C11">
      <w:pPr>
        <w:pStyle w:val="1"/>
        <w:shd w:val="clear" w:color="auto" w:fill="auto"/>
        <w:tabs>
          <w:tab w:val="left" w:pos="1214"/>
        </w:tabs>
        <w:spacing w:before="0" w:line="240" w:lineRule="auto"/>
        <w:ind w:left="566" w:firstLine="0"/>
        <w:rPr>
          <w:rFonts w:ascii="Times New Roman" w:hAnsi="Times New Roman"/>
          <w:sz w:val="24"/>
          <w:szCs w:val="24"/>
        </w:rPr>
      </w:pPr>
      <w:r>
        <w:rPr>
          <w:rFonts w:ascii="Times New Roman" w:hAnsi="Times New Roman"/>
          <w:sz w:val="24"/>
          <w:szCs w:val="24"/>
        </w:rPr>
        <w:t>1.18.4</w:t>
      </w:r>
      <w:r w:rsidR="008E08AB">
        <w:rPr>
          <w:rFonts w:ascii="Times New Roman" w:hAnsi="Times New Roman"/>
          <w:sz w:val="24"/>
          <w:szCs w:val="24"/>
        </w:rPr>
        <w:t>.</w:t>
      </w:r>
      <w:r>
        <w:rPr>
          <w:rFonts w:ascii="Times New Roman" w:hAnsi="Times New Roman"/>
          <w:sz w:val="24"/>
          <w:szCs w:val="24"/>
        </w:rPr>
        <w:t xml:space="preserve"> </w:t>
      </w:r>
      <w:r w:rsidR="008E08AB">
        <w:rPr>
          <w:rFonts w:ascii="Times New Roman" w:hAnsi="Times New Roman"/>
          <w:sz w:val="24"/>
          <w:szCs w:val="24"/>
        </w:rPr>
        <w:t xml:space="preserve"> </w:t>
      </w:r>
      <w:r>
        <w:rPr>
          <w:rFonts w:ascii="Times New Roman" w:hAnsi="Times New Roman"/>
          <w:sz w:val="24"/>
          <w:szCs w:val="24"/>
        </w:rPr>
        <w:t>Комплект резервни халогенни крушки за сигналните лампи.</w:t>
      </w:r>
    </w:p>
    <w:p w:rsidR="00091894" w:rsidRDefault="00BA4C11" w:rsidP="00BA4C11">
      <w:pPr>
        <w:pStyle w:val="1"/>
        <w:shd w:val="clear" w:color="auto" w:fill="auto"/>
        <w:tabs>
          <w:tab w:val="left" w:pos="1214"/>
        </w:tabs>
        <w:spacing w:before="0" w:line="240" w:lineRule="auto"/>
        <w:ind w:left="566" w:firstLine="0"/>
        <w:rPr>
          <w:rFonts w:ascii="Times New Roman" w:hAnsi="Times New Roman"/>
          <w:sz w:val="24"/>
          <w:szCs w:val="24"/>
        </w:rPr>
      </w:pPr>
      <w:r>
        <w:rPr>
          <w:rFonts w:ascii="Times New Roman" w:hAnsi="Times New Roman"/>
          <w:sz w:val="24"/>
          <w:szCs w:val="24"/>
        </w:rPr>
        <w:t>1.18.5</w:t>
      </w:r>
      <w:r w:rsidR="008E08AB">
        <w:rPr>
          <w:rFonts w:ascii="Times New Roman" w:hAnsi="Times New Roman"/>
          <w:sz w:val="24"/>
          <w:szCs w:val="24"/>
        </w:rPr>
        <w:t xml:space="preserve">. </w:t>
      </w:r>
      <w:r>
        <w:rPr>
          <w:rFonts w:ascii="Times New Roman" w:hAnsi="Times New Roman"/>
          <w:sz w:val="24"/>
          <w:szCs w:val="24"/>
        </w:rPr>
        <w:t xml:space="preserve"> </w:t>
      </w:r>
      <w:r w:rsidR="00091894">
        <w:rPr>
          <w:rFonts w:ascii="Times New Roman" w:hAnsi="Times New Roman"/>
          <w:sz w:val="24"/>
          <w:szCs w:val="24"/>
        </w:rPr>
        <w:t>Авариен комплект с а</w:t>
      </w:r>
      <w:r w:rsidR="00091894" w:rsidRPr="00D66970">
        <w:rPr>
          <w:rFonts w:ascii="Times New Roman" w:hAnsi="Times New Roman"/>
          <w:sz w:val="24"/>
          <w:szCs w:val="24"/>
        </w:rPr>
        <w:t>птечка - според изискванията на закона.</w:t>
      </w:r>
    </w:p>
    <w:p w:rsidR="00BA4C11" w:rsidRPr="00D66970" w:rsidRDefault="00BA4C11" w:rsidP="00BA4C11">
      <w:pPr>
        <w:pStyle w:val="1"/>
        <w:shd w:val="clear" w:color="auto" w:fill="auto"/>
        <w:tabs>
          <w:tab w:val="left" w:pos="1214"/>
        </w:tabs>
        <w:spacing w:before="0" w:line="240" w:lineRule="auto"/>
        <w:ind w:left="566" w:firstLine="0"/>
        <w:rPr>
          <w:rFonts w:ascii="Times New Roman" w:hAnsi="Times New Roman"/>
          <w:sz w:val="24"/>
          <w:szCs w:val="24"/>
        </w:rPr>
      </w:pPr>
      <w:r>
        <w:rPr>
          <w:rFonts w:ascii="Times New Roman" w:hAnsi="Times New Roman"/>
          <w:sz w:val="24"/>
          <w:szCs w:val="24"/>
        </w:rPr>
        <w:t>1.18.6</w:t>
      </w:r>
      <w:r w:rsidR="008E08AB">
        <w:rPr>
          <w:rFonts w:ascii="Times New Roman" w:hAnsi="Times New Roman"/>
          <w:sz w:val="24"/>
          <w:szCs w:val="24"/>
        </w:rPr>
        <w:t xml:space="preserve">. </w:t>
      </w:r>
      <w:r>
        <w:rPr>
          <w:rFonts w:ascii="Times New Roman" w:hAnsi="Times New Roman"/>
          <w:sz w:val="24"/>
          <w:szCs w:val="24"/>
        </w:rPr>
        <w:t xml:space="preserve"> Вериги</w:t>
      </w:r>
      <w:r w:rsidR="00D738A2">
        <w:rPr>
          <w:rFonts w:ascii="Times New Roman" w:hAnsi="Times New Roman"/>
          <w:sz w:val="24"/>
          <w:szCs w:val="24"/>
        </w:rPr>
        <w:t xml:space="preserve"> за сняг за двигателните колела, въже за теглене.</w:t>
      </w:r>
    </w:p>
    <w:p w:rsidR="00091894" w:rsidRPr="00D66970" w:rsidRDefault="008E08AB" w:rsidP="008E08AB">
      <w:pPr>
        <w:pStyle w:val="1"/>
        <w:shd w:val="clear" w:color="auto" w:fill="auto"/>
        <w:tabs>
          <w:tab w:val="left" w:pos="1223"/>
        </w:tabs>
        <w:spacing w:before="0" w:line="240" w:lineRule="auto"/>
        <w:ind w:left="566" w:firstLine="0"/>
        <w:rPr>
          <w:rFonts w:ascii="Times New Roman" w:hAnsi="Times New Roman"/>
          <w:sz w:val="24"/>
          <w:szCs w:val="24"/>
        </w:rPr>
      </w:pPr>
      <w:r>
        <w:rPr>
          <w:rFonts w:ascii="Times New Roman" w:hAnsi="Times New Roman"/>
          <w:sz w:val="24"/>
          <w:szCs w:val="24"/>
        </w:rPr>
        <w:t xml:space="preserve">1.18.7.  </w:t>
      </w:r>
      <w:r w:rsidR="00091894" w:rsidRPr="00D66970">
        <w:rPr>
          <w:rFonts w:ascii="Times New Roman" w:hAnsi="Times New Roman"/>
          <w:sz w:val="24"/>
          <w:szCs w:val="24"/>
        </w:rPr>
        <w:t>Светлоотразителни триъгълници- 4 бр.</w:t>
      </w:r>
    </w:p>
    <w:p w:rsidR="00091894" w:rsidRDefault="008E08AB" w:rsidP="008E08AB">
      <w:pPr>
        <w:pStyle w:val="1"/>
        <w:shd w:val="clear" w:color="auto" w:fill="auto"/>
        <w:tabs>
          <w:tab w:val="left" w:pos="1209"/>
        </w:tabs>
        <w:spacing w:before="0" w:line="240" w:lineRule="auto"/>
        <w:ind w:left="566" w:firstLine="0"/>
        <w:rPr>
          <w:rFonts w:ascii="Times New Roman" w:hAnsi="Times New Roman"/>
          <w:sz w:val="24"/>
          <w:szCs w:val="24"/>
        </w:rPr>
      </w:pPr>
      <w:r>
        <w:rPr>
          <w:rFonts w:ascii="Times New Roman" w:hAnsi="Times New Roman"/>
          <w:sz w:val="24"/>
          <w:szCs w:val="24"/>
        </w:rPr>
        <w:t xml:space="preserve">1.18.9. </w:t>
      </w:r>
      <w:r w:rsidR="00091894" w:rsidRPr="00727CD9">
        <w:rPr>
          <w:rFonts w:ascii="Times New Roman" w:hAnsi="Times New Roman"/>
          <w:sz w:val="24"/>
          <w:szCs w:val="24"/>
        </w:rPr>
        <w:t>Инструменти:</w:t>
      </w:r>
      <w:r w:rsidR="00091894">
        <w:rPr>
          <w:rFonts w:ascii="Times New Roman" w:hAnsi="Times New Roman"/>
          <w:sz w:val="24"/>
          <w:szCs w:val="24"/>
        </w:rPr>
        <w:t xml:space="preserve"> </w:t>
      </w:r>
      <w:r w:rsidR="00D738A2">
        <w:rPr>
          <w:rFonts w:ascii="Times New Roman" w:hAnsi="Times New Roman"/>
          <w:sz w:val="24"/>
          <w:szCs w:val="24"/>
        </w:rPr>
        <w:t xml:space="preserve"> Набор гаечни ключове /най-малко 5 бр. – десет размера плюс ключ за колелата/, крик, клещи – два вида, три вида отвер</w:t>
      </w:r>
      <w:r>
        <w:rPr>
          <w:rFonts w:ascii="Times New Roman" w:hAnsi="Times New Roman"/>
          <w:sz w:val="24"/>
          <w:szCs w:val="24"/>
        </w:rPr>
        <w:t>т</w:t>
      </w:r>
      <w:r w:rsidR="00D738A2">
        <w:rPr>
          <w:rFonts w:ascii="Times New Roman" w:hAnsi="Times New Roman"/>
          <w:sz w:val="24"/>
          <w:szCs w:val="24"/>
        </w:rPr>
        <w:t>ки.</w:t>
      </w:r>
    </w:p>
    <w:p w:rsidR="00091894" w:rsidRPr="00727CD9" w:rsidRDefault="00091894" w:rsidP="00091894">
      <w:pPr>
        <w:pStyle w:val="30"/>
        <w:numPr>
          <w:ilvl w:val="1"/>
          <w:numId w:val="15"/>
        </w:numPr>
        <w:shd w:val="clear" w:color="auto" w:fill="auto"/>
        <w:tabs>
          <w:tab w:val="left" w:leader="dot" w:pos="851"/>
          <w:tab w:val="left" w:pos="1134"/>
        </w:tabs>
        <w:spacing w:after="0" w:line="240" w:lineRule="auto"/>
        <w:ind w:left="0" w:firstLine="567"/>
        <w:jc w:val="both"/>
        <w:rPr>
          <w:rFonts w:ascii="Times New Roman" w:hAnsi="Times New Roman"/>
          <w:b/>
          <w:sz w:val="24"/>
          <w:szCs w:val="24"/>
        </w:rPr>
      </w:pPr>
      <w:r>
        <w:rPr>
          <w:rFonts w:ascii="Times New Roman" w:hAnsi="Times New Roman"/>
          <w:b/>
          <w:sz w:val="24"/>
          <w:szCs w:val="24"/>
        </w:rPr>
        <w:t>Документация</w:t>
      </w:r>
    </w:p>
    <w:p w:rsidR="00091894" w:rsidRPr="00D66970" w:rsidRDefault="00091894" w:rsidP="00091894">
      <w:pPr>
        <w:pStyle w:val="32"/>
        <w:keepNext/>
        <w:keepLines/>
        <w:numPr>
          <w:ilvl w:val="2"/>
          <w:numId w:val="15"/>
        </w:numPr>
        <w:shd w:val="clear" w:color="auto" w:fill="auto"/>
        <w:tabs>
          <w:tab w:val="left" w:pos="1276"/>
        </w:tabs>
        <w:spacing w:before="0" w:after="0" w:line="240" w:lineRule="auto"/>
        <w:ind w:left="0" w:firstLine="567"/>
        <w:rPr>
          <w:rFonts w:ascii="Times New Roman" w:hAnsi="Times New Roman"/>
          <w:sz w:val="24"/>
          <w:szCs w:val="24"/>
        </w:rPr>
      </w:pPr>
      <w:bookmarkStart w:id="17" w:name="bookmark18"/>
      <w:r w:rsidRPr="00D66970">
        <w:rPr>
          <w:rFonts w:ascii="Times New Roman" w:hAnsi="Times New Roman"/>
          <w:sz w:val="24"/>
          <w:szCs w:val="24"/>
        </w:rPr>
        <w:t>Самостоятелно да се специфицира</w:t>
      </w:r>
      <w:r>
        <w:rPr>
          <w:rFonts w:ascii="Times New Roman" w:hAnsi="Times New Roman"/>
          <w:sz w:val="24"/>
          <w:szCs w:val="24"/>
        </w:rPr>
        <w:t>т</w:t>
      </w:r>
      <w:r w:rsidRPr="00D66970">
        <w:rPr>
          <w:rFonts w:ascii="Times New Roman" w:hAnsi="Times New Roman"/>
          <w:sz w:val="24"/>
          <w:szCs w:val="24"/>
        </w:rPr>
        <w:t xml:space="preserve"> </w:t>
      </w:r>
      <w:r>
        <w:rPr>
          <w:rFonts w:ascii="Times New Roman" w:hAnsi="Times New Roman"/>
          <w:sz w:val="24"/>
          <w:szCs w:val="24"/>
        </w:rPr>
        <w:t xml:space="preserve">в опис </w:t>
      </w:r>
      <w:r w:rsidRPr="00D66970">
        <w:rPr>
          <w:rFonts w:ascii="Times New Roman" w:hAnsi="Times New Roman"/>
          <w:sz w:val="24"/>
          <w:szCs w:val="24"/>
        </w:rPr>
        <w:t>допълнително монтираното оборудване и системи с</w:t>
      </w:r>
      <w:bookmarkEnd w:id="17"/>
      <w:r w:rsidRPr="00D66970">
        <w:rPr>
          <w:rFonts w:ascii="Times New Roman" w:hAnsi="Times New Roman"/>
          <w:sz w:val="24"/>
          <w:szCs w:val="24"/>
        </w:rPr>
        <w:t xml:space="preserve"> </w:t>
      </w:r>
      <w:bookmarkStart w:id="18" w:name="bookmark19"/>
      <w:r w:rsidRPr="00D66970">
        <w:rPr>
          <w:rFonts w:ascii="Times New Roman" w:hAnsi="Times New Roman"/>
          <w:sz w:val="24"/>
          <w:szCs w:val="24"/>
        </w:rPr>
        <w:t>цел извънгаранционно обслужване.</w:t>
      </w:r>
      <w:bookmarkEnd w:id="18"/>
    </w:p>
    <w:p w:rsidR="00091894" w:rsidRPr="00D66970" w:rsidRDefault="00091894" w:rsidP="00091894">
      <w:pPr>
        <w:pStyle w:val="32"/>
        <w:keepNext/>
        <w:keepLines/>
        <w:numPr>
          <w:ilvl w:val="2"/>
          <w:numId w:val="15"/>
        </w:numPr>
        <w:shd w:val="clear" w:color="auto" w:fill="auto"/>
        <w:tabs>
          <w:tab w:val="left" w:pos="1276"/>
        </w:tabs>
        <w:spacing w:before="0" w:after="0" w:line="240" w:lineRule="auto"/>
        <w:ind w:left="0" w:firstLine="567"/>
        <w:rPr>
          <w:rFonts w:ascii="Times New Roman" w:hAnsi="Times New Roman"/>
          <w:sz w:val="24"/>
          <w:szCs w:val="24"/>
        </w:rPr>
      </w:pPr>
      <w:bookmarkStart w:id="19" w:name="bookmark20"/>
      <w:r w:rsidRPr="00D66970">
        <w:rPr>
          <w:rFonts w:ascii="Times New Roman" w:hAnsi="Times New Roman"/>
          <w:sz w:val="24"/>
          <w:szCs w:val="24"/>
        </w:rPr>
        <w:t xml:space="preserve">Автомобилът трябва да бъде снабден </w:t>
      </w:r>
      <w:bookmarkEnd w:id="19"/>
      <w:r w:rsidR="00D738A2">
        <w:rPr>
          <w:rFonts w:ascii="Times New Roman" w:hAnsi="Times New Roman"/>
          <w:sz w:val="24"/>
          <w:szCs w:val="24"/>
        </w:rPr>
        <w:t>със следната документация  на български език – наръчник за техническа поддръжка; наръч</w:t>
      </w:r>
      <w:r w:rsidR="003223D8">
        <w:rPr>
          <w:rFonts w:ascii="Times New Roman" w:hAnsi="Times New Roman"/>
          <w:sz w:val="24"/>
          <w:szCs w:val="24"/>
        </w:rPr>
        <w:t>ник за експлоатация; опис на обо</w:t>
      </w:r>
      <w:r w:rsidR="00D738A2">
        <w:rPr>
          <w:rFonts w:ascii="Times New Roman" w:hAnsi="Times New Roman"/>
          <w:sz w:val="24"/>
          <w:szCs w:val="24"/>
        </w:rPr>
        <w:t>рудването на автомобила</w:t>
      </w:r>
      <w:r w:rsidR="00CA33F1">
        <w:rPr>
          <w:rFonts w:ascii="Times New Roman" w:hAnsi="Times New Roman"/>
          <w:sz w:val="24"/>
          <w:szCs w:val="24"/>
        </w:rPr>
        <w:t>; сертификат за кислородните бутилки</w:t>
      </w:r>
      <w:r w:rsidR="00D738A2">
        <w:rPr>
          <w:rFonts w:ascii="Times New Roman" w:hAnsi="Times New Roman"/>
          <w:sz w:val="24"/>
          <w:szCs w:val="24"/>
        </w:rPr>
        <w:t xml:space="preserve"> </w:t>
      </w:r>
    </w:p>
    <w:p w:rsidR="003223D8" w:rsidRDefault="003223D8" w:rsidP="00091894">
      <w:pPr>
        <w:tabs>
          <w:tab w:val="left" w:pos="697"/>
        </w:tabs>
        <w:ind w:firstLine="567"/>
        <w:jc w:val="both"/>
        <w:rPr>
          <w:rFonts w:ascii="Times New Roman" w:hAnsi="Times New Roman"/>
          <w:b/>
          <w:i/>
          <w:sz w:val="24"/>
        </w:rPr>
      </w:pPr>
    </w:p>
    <w:p w:rsidR="003223D8" w:rsidRDefault="003223D8" w:rsidP="00091894">
      <w:pPr>
        <w:tabs>
          <w:tab w:val="left" w:pos="697"/>
        </w:tabs>
        <w:ind w:firstLine="567"/>
        <w:jc w:val="both"/>
        <w:rPr>
          <w:rFonts w:ascii="Times New Roman" w:hAnsi="Times New Roman"/>
          <w:b/>
          <w:i/>
          <w:sz w:val="24"/>
        </w:rPr>
      </w:pPr>
    </w:p>
    <w:p w:rsidR="003223D8" w:rsidRDefault="003223D8" w:rsidP="00091894">
      <w:pPr>
        <w:tabs>
          <w:tab w:val="left" w:pos="697"/>
        </w:tabs>
        <w:ind w:firstLine="567"/>
        <w:jc w:val="both"/>
        <w:rPr>
          <w:rFonts w:ascii="Times New Roman" w:hAnsi="Times New Roman"/>
          <w:b/>
          <w:i/>
          <w:sz w:val="24"/>
        </w:rPr>
      </w:pPr>
    </w:p>
    <w:p w:rsidR="00091894" w:rsidRPr="00106025" w:rsidRDefault="00091894" w:rsidP="00091894">
      <w:pPr>
        <w:tabs>
          <w:tab w:val="left" w:pos="697"/>
        </w:tabs>
        <w:ind w:firstLine="567"/>
        <w:jc w:val="both"/>
        <w:rPr>
          <w:b/>
          <w:i/>
          <w:iCs/>
          <w:lang w:val="en-US"/>
        </w:rPr>
      </w:pPr>
      <w:r w:rsidRPr="00106025">
        <w:rPr>
          <w:rFonts w:ascii="Times New Roman" w:hAnsi="Times New Roman"/>
          <w:b/>
          <w:i/>
          <w:sz w:val="24"/>
        </w:rPr>
        <w:t xml:space="preserve">Забележка: </w:t>
      </w:r>
      <w:r w:rsidRPr="00106025">
        <w:rPr>
          <w:rFonts w:ascii="Times New Roman" w:hAnsi="Times New Roman"/>
          <w:i/>
          <w:sz w:val="24"/>
        </w:rPr>
        <w:t>Навсякъде в техническата спецификация, където се посочва конкретен модел, източник, процес, търговска марка, патент, тип, сертификат, произход или производство, което би довело до облагодетелстването или елиминирането на определени лица или продукти, да се чете и разбира „или еквивалент".</w:t>
      </w:r>
    </w:p>
    <w:p w:rsidR="008E08AB" w:rsidRDefault="008E08AB" w:rsidP="00091894">
      <w:pPr>
        <w:rPr>
          <w:rFonts w:ascii="Times New Roman" w:hAnsi="Times New Roman"/>
          <w:sz w:val="24"/>
        </w:rPr>
      </w:pPr>
    </w:p>
    <w:p w:rsidR="008E08AB" w:rsidRDefault="008E08AB" w:rsidP="00091894">
      <w:pPr>
        <w:rPr>
          <w:rFonts w:ascii="Times New Roman" w:hAnsi="Times New Roman"/>
          <w:sz w:val="24"/>
        </w:rPr>
      </w:pPr>
    </w:p>
    <w:p w:rsidR="008E08AB" w:rsidRDefault="008E08AB" w:rsidP="00091894">
      <w:pPr>
        <w:rPr>
          <w:rFonts w:ascii="Times New Roman" w:hAnsi="Times New Roman"/>
          <w:sz w:val="24"/>
        </w:rPr>
      </w:pPr>
    </w:p>
    <w:p w:rsidR="008E08AB" w:rsidRDefault="008E08AB" w:rsidP="00091894">
      <w:pPr>
        <w:rPr>
          <w:rFonts w:ascii="Times New Roman" w:hAnsi="Times New Roman"/>
          <w:sz w:val="24"/>
        </w:rPr>
      </w:pPr>
    </w:p>
    <w:sectPr w:rsidR="008E08AB" w:rsidSect="00091894">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ヒラギノ角ゴ Pro W3">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B3BEB"/>
    <w:multiLevelType w:val="multilevel"/>
    <w:tmpl w:val="B644DC7E"/>
    <w:lvl w:ilvl="0">
      <w:start w:val="8"/>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F76423A"/>
    <w:multiLevelType w:val="multilevel"/>
    <w:tmpl w:val="CCCA0D1A"/>
    <w:lvl w:ilvl="0">
      <w:start w:val="1"/>
      <w:numFmt w:val="decimal"/>
      <w:lvlText w:val="%1."/>
      <w:lvlJc w:val="left"/>
      <w:pPr>
        <w:ind w:left="660" w:hanging="660"/>
      </w:pPr>
      <w:rPr>
        <w:rFonts w:hint="default"/>
      </w:rPr>
    </w:lvl>
    <w:lvl w:ilvl="1">
      <w:start w:val="18"/>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11F513E1"/>
    <w:multiLevelType w:val="multilevel"/>
    <w:tmpl w:val="BF0EEC66"/>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4405A90"/>
    <w:multiLevelType w:val="multilevel"/>
    <w:tmpl w:val="3FD8AC28"/>
    <w:lvl w:ilvl="0">
      <w:start w:val="1"/>
      <w:numFmt w:val="decimal"/>
      <w:lvlText w:val="1.6.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9706DF4"/>
    <w:multiLevelType w:val="multilevel"/>
    <w:tmpl w:val="D9089EF2"/>
    <w:lvl w:ilvl="0">
      <w:start w:val="1"/>
      <w:numFmt w:val="decimal"/>
      <w:lvlText w:val="1.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A094D7F"/>
    <w:multiLevelType w:val="multilevel"/>
    <w:tmpl w:val="846CBEBE"/>
    <w:lvl w:ilvl="0">
      <w:start w:val="1"/>
      <w:numFmt w:val="decimal"/>
      <w:lvlText w:val="1.7.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3C0109A"/>
    <w:multiLevelType w:val="multilevel"/>
    <w:tmpl w:val="1D96606A"/>
    <w:lvl w:ilvl="0">
      <w:start w:val="1"/>
      <w:numFmt w:val="decimal"/>
      <w:lvlText w:val="1.4.6.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2D6559C"/>
    <w:multiLevelType w:val="multilevel"/>
    <w:tmpl w:val="36EC43F6"/>
    <w:lvl w:ilvl="0">
      <w:start w:val="1"/>
      <w:numFmt w:val="decimal"/>
      <w:lvlText w:val="%1."/>
      <w:lvlJc w:val="left"/>
      <w:pPr>
        <w:ind w:left="540" w:hanging="540"/>
      </w:pPr>
      <w:rPr>
        <w:rFonts w:cs="Times New Roman" w:hint="default"/>
      </w:rPr>
    </w:lvl>
    <w:lvl w:ilvl="1">
      <w:start w:val="6"/>
      <w:numFmt w:val="decimal"/>
      <w:lvlText w:val="%1.%2."/>
      <w:lvlJc w:val="left"/>
      <w:pPr>
        <w:ind w:left="823" w:hanging="54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8">
    <w:nsid w:val="43BD6910"/>
    <w:multiLevelType w:val="multilevel"/>
    <w:tmpl w:val="A0F6868C"/>
    <w:lvl w:ilvl="0">
      <w:start w:val="1"/>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4227E5A"/>
    <w:multiLevelType w:val="multilevel"/>
    <w:tmpl w:val="4D16D0A2"/>
    <w:lvl w:ilvl="0">
      <w:start w:val="1"/>
      <w:numFmt w:val="decimal"/>
      <w:lvlText w:val="1.7.%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65B5E97"/>
    <w:multiLevelType w:val="multilevel"/>
    <w:tmpl w:val="24E00CB8"/>
    <w:lvl w:ilvl="0">
      <w:start w:val="3"/>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3BF1EF0"/>
    <w:multiLevelType w:val="multilevel"/>
    <w:tmpl w:val="2C286FEC"/>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ADB3DB4"/>
    <w:multiLevelType w:val="multilevel"/>
    <w:tmpl w:val="AFF01656"/>
    <w:lvl w:ilvl="0">
      <w:start w:val="1"/>
      <w:numFmt w:val="decimal"/>
      <w:lvlText w:val="%1."/>
      <w:lvlJc w:val="left"/>
      <w:pPr>
        <w:ind w:left="660" w:hanging="660"/>
      </w:pPr>
      <w:rPr>
        <w:rFonts w:hint="default"/>
      </w:rPr>
    </w:lvl>
    <w:lvl w:ilvl="1">
      <w:start w:val="10"/>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nsid w:val="5E116DF6"/>
    <w:multiLevelType w:val="multilevel"/>
    <w:tmpl w:val="6EEE1E50"/>
    <w:lvl w:ilvl="0">
      <w:start w:val="1"/>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F447A88"/>
    <w:multiLevelType w:val="multilevel"/>
    <w:tmpl w:val="01208EFA"/>
    <w:lvl w:ilvl="0">
      <w:start w:val="1"/>
      <w:numFmt w:val="decimal"/>
      <w:lvlText w:val="1.5.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98566FC"/>
    <w:multiLevelType w:val="multilevel"/>
    <w:tmpl w:val="493CE080"/>
    <w:lvl w:ilvl="0">
      <w:start w:val="1"/>
      <w:numFmt w:val="decimal"/>
      <w:lvlText w:val="%1."/>
      <w:lvlJc w:val="left"/>
      <w:pPr>
        <w:ind w:left="660" w:hanging="660"/>
      </w:pPr>
      <w:rPr>
        <w:rFonts w:hint="default"/>
      </w:rPr>
    </w:lvl>
    <w:lvl w:ilvl="1">
      <w:start w:val="17"/>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6C233641"/>
    <w:multiLevelType w:val="multilevel"/>
    <w:tmpl w:val="55EA80E4"/>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BDD1630"/>
    <w:multiLevelType w:val="multilevel"/>
    <w:tmpl w:val="C04EFF12"/>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6"/>
  </w:num>
  <w:num w:numId="3">
    <w:abstractNumId w:val="2"/>
  </w:num>
  <w:num w:numId="4">
    <w:abstractNumId w:val="14"/>
  </w:num>
  <w:num w:numId="5">
    <w:abstractNumId w:val="11"/>
  </w:num>
  <w:num w:numId="6">
    <w:abstractNumId w:val="3"/>
  </w:num>
  <w:num w:numId="7">
    <w:abstractNumId w:val="0"/>
  </w:num>
  <w:num w:numId="8">
    <w:abstractNumId w:val="9"/>
  </w:num>
  <w:num w:numId="9">
    <w:abstractNumId w:val="10"/>
  </w:num>
  <w:num w:numId="10">
    <w:abstractNumId w:val="5"/>
  </w:num>
  <w:num w:numId="11">
    <w:abstractNumId w:val="17"/>
  </w:num>
  <w:num w:numId="12">
    <w:abstractNumId w:val="16"/>
  </w:num>
  <w:num w:numId="13">
    <w:abstractNumId w:val="7"/>
  </w:num>
  <w:num w:numId="14">
    <w:abstractNumId w:val="12"/>
  </w:num>
  <w:num w:numId="15">
    <w:abstractNumId w:val="8"/>
  </w:num>
  <w:num w:numId="16">
    <w:abstractNumId w:val="13"/>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04E"/>
    <w:rsid w:val="00091894"/>
    <w:rsid w:val="000B70F7"/>
    <w:rsid w:val="002767E9"/>
    <w:rsid w:val="002C2C5D"/>
    <w:rsid w:val="003223D8"/>
    <w:rsid w:val="0052492F"/>
    <w:rsid w:val="008E08AB"/>
    <w:rsid w:val="00BA4C11"/>
    <w:rsid w:val="00CA33F1"/>
    <w:rsid w:val="00D738A2"/>
    <w:rsid w:val="00EA404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894"/>
    <w:pPr>
      <w:widowControl w:val="0"/>
      <w:spacing w:after="0" w:line="240" w:lineRule="auto"/>
    </w:pPr>
    <w:rPr>
      <w:rFonts w:ascii="Arial" w:eastAsia="ヒラギノ角ゴ Pro W3" w:hAnsi="Arial" w:cs="Times New Roman"/>
      <w:color w:val="000000"/>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_"/>
    <w:link w:val="1"/>
    <w:rsid w:val="00091894"/>
    <w:rPr>
      <w:rFonts w:eastAsia="Calibri"/>
      <w:sz w:val="21"/>
      <w:szCs w:val="21"/>
      <w:shd w:val="clear" w:color="auto" w:fill="FFFFFF"/>
    </w:rPr>
  </w:style>
  <w:style w:type="character" w:customStyle="1" w:styleId="3">
    <w:name w:val="Основен текст (3)_"/>
    <w:link w:val="30"/>
    <w:rsid w:val="00091894"/>
    <w:rPr>
      <w:rFonts w:eastAsia="Calibri"/>
      <w:sz w:val="21"/>
      <w:szCs w:val="21"/>
      <w:shd w:val="clear" w:color="auto" w:fill="FFFFFF"/>
    </w:rPr>
  </w:style>
  <w:style w:type="character" w:customStyle="1" w:styleId="a4">
    <w:name w:val="Основен текст + Удебелен"/>
    <w:rsid w:val="00091894"/>
    <w:rPr>
      <w:rFonts w:eastAsia="Calibri"/>
      <w:b/>
      <w:bCs/>
      <w:sz w:val="21"/>
      <w:szCs w:val="21"/>
      <w:lang w:val="bg-BG" w:eastAsia="en-US" w:bidi="ar-SA"/>
    </w:rPr>
  </w:style>
  <w:style w:type="character" w:customStyle="1" w:styleId="9pt">
    <w:name w:val="Основен текст + 9 pt"/>
    <w:rsid w:val="00091894"/>
    <w:rPr>
      <w:rFonts w:eastAsia="Calibri"/>
      <w:sz w:val="18"/>
      <w:szCs w:val="18"/>
      <w:lang w:val="bg-BG" w:eastAsia="en-US" w:bidi="ar-SA"/>
    </w:rPr>
  </w:style>
  <w:style w:type="character" w:customStyle="1" w:styleId="31">
    <w:name w:val="Заглавие #3_"/>
    <w:link w:val="32"/>
    <w:rsid w:val="00091894"/>
    <w:rPr>
      <w:rFonts w:eastAsia="Calibri"/>
      <w:sz w:val="21"/>
      <w:szCs w:val="21"/>
      <w:shd w:val="clear" w:color="auto" w:fill="FFFFFF"/>
    </w:rPr>
  </w:style>
  <w:style w:type="character" w:customStyle="1" w:styleId="10">
    <w:name w:val="Заглавие #1_"/>
    <w:link w:val="11"/>
    <w:rsid w:val="00091894"/>
    <w:rPr>
      <w:rFonts w:eastAsia="Calibri"/>
      <w:sz w:val="21"/>
      <w:szCs w:val="21"/>
      <w:shd w:val="clear" w:color="auto" w:fill="FFFFFF"/>
    </w:rPr>
  </w:style>
  <w:style w:type="character" w:customStyle="1" w:styleId="33">
    <w:name w:val="Заглавие #3 + Не е удебелен"/>
    <w:rsid w:val="00091894"/>
    <w:rPr>
      <w:rFonts w:eastAsia="Calibri"/>
      <w:b/>
      <w:bCs/>
      <w:sz w:val="21"/>
      <w:szCs w:val="21"/>
      <w:lang w:val="bg-BG" w:eastAsia="en-US" w:bidi="ar-SA"/>
    </w:rPr>
  </w:style>
  <w:style w:type="paragraph" w:customStyle="1" w:styleId="1">
    <w:name w:val="Основен текст1"/>
    <w:basedOn w:val="a"/>
    <w:link w:val="a3"/>
    <w:rsid w:val="00091894"/>
    <w:pPr>
      <w:widowControl/>
      <w:shd w:val="clear" w:color="auto" w:fill="FFFFFF"/>
      <w:spacing w:before="180" w:line="254" w:lineRule="exact"/>
      <w:ind w:hanging="860"/>
      <w:jc w:val="both"/>
    </w:pPr>
    <w:rPr>
      <w:rFonts w:asciiTheme="minorHAnsi" w:eastAsia="Calibri" w:hAnsiTheme="minorHAnsi" w:cstheme="minorBidi"/>
      <w:color w:val="auto"/>
      <w:kern w:val="0"/>
      <w:sz w:val="21"/>
      <w:szCs w:val="21"/>
      <w:lang w:eastAsia="en-US"/>
    </w:rPr>
  </w:style>
  <w:style w:type="paragraph" w:customStyle="1" w:styleId="30">
    <w:name w:val="Основен текст (3)"/>
    <w:basedOn w:val="a"/>
    <w:link w:val="3"/>
    <w:rsid w:val="00091894"/>
    <w:pPr>
      <w:widowControl/>
      <w:shd w:val="clear" w:color="auto" w:fill="FFFFFF"/>
      <w:spacing w:after="120" w:line="240" w:lineRule="atLeast"/>
      <w:ind w:hanging="520"/>
      <w:jc w:val="center"/>
    </w:pPr>
    <w:rPr>
      <w:rFonts w:asciiTheme="minorHAnsi" w:eastAsia="Calibri" w:hAnsiTheme="minorHAnsi" w:cstheme="minorBidi"/>
      <w:color w:val="auto"/>
      <w:kern w:val="0"/>
      <w:sz w:val="21"/>
      <w:szCs w:val="21"/>
      <w:lang w:eastAsia="en-US"/>
    </w:rPr>
  </w:style>
  <w:style w:type="paragraph" w:customStyle="1" w:styleId="32">
    <w:name w:val="Заглавие #3"/>
    <w:basedOn w:val="a"/>
    <w:link w:val="31"/>
    <w:rsid w:val="00091894"/>
    <w:pPr>
      <w:widowControl/>
      <w:shd w:val="clear" w:color="auto" w:fill="FFFFFF"/>
      <w:spacing w:before="180" w:after="60" w:line="240" w:lineRule="atLeast"/>
      <w:ind w:hanging="740"/>
      <w:jc w:val="both"/>
      <w:outlineLvl w:val="2"/>
    </w:pPr>
    <w:rPr>
      <w:rFonts w:asciiTheme="minorHAnsi" w:eastAsia="Calibri" w:hAnsiTheme="minorHAnsi" w:cstheme="minorBidi"/>
      <w:color w:val="auto"/>
      <w:kern w:val="0"/>
      <w:sz w:val="21"/>
      <w:szCs w:val="21"/>
      <w:lang w:eastAsia="en-US"/>
    </w:rPr>
  </w:style>
  <w:style w:type="paragraph" w:customStyle="1" w:styleId="11">
    <w:name w:val="Заглавие #1"/>
    <w:basedOn w:val="a"/>
    <w:link w:val="10"/>
    <w:rsid w:val="00091894"/>
    <w:pPr>
      <w:widowControl/>
      <w:shd w:val="clear" w:color="auto" w:fill="FFFFFF"/>
      <w:spacing w:before="300" w:line="259" w:lineRule="exact"/>
      <w:ind w:firstLine="740"/>
      <w:outlineLvl w:val="0"/>
    </w:pPr>
    <w:rPr>
      <w:rFonts w:asciiTheme="minorHAnsi" w:eastAsia="Calibri" w:hAnsiTheme="minorHAnsi" w:cstheme="minorBidi"/>
      <w:color w:val="auto"/>
      <w:kern w:val="0"/>
      <w:sz w:val="21"/>
      <w:szCs w:val="21"/>
      <w:lang w:eastAsia="en-US"/>
    </w:rPr>
  </w:style>
  <w:style w:type="paragraph" w:styleId="a5">
    <w:name w:val="Balloon Text"/>
    <w:basedOn w:val="a"/>
    <w:link w:val="a6"/>
    <w:uiPriority w:val="99"/>
    <w:semiHidden/>
    <w:unhideWhenUsed/>
    <w:rsid w:val="008E08AB"/>
    <w:rPr>
      <w:rFonts w:ascii="Tahoma" w:hAnsi="Tahoma" w:cs="Tahoma"/>
      <w:sz w:val="16"/>
      <w:szCs w:val="16"/>
    </w:rPr>
  </w:style>
  <w:style w:type="character" w:customStyle="1" w:styleId="a6">
    <w:name w:val="Изнесен текст Знак"/>
    <w:basedOn w:val="a0"/>
    <w:link w:val="a5"/>
    <w:uiPriority w:val="99"/>
    <w:semiHidden/>
    <w:rsid w:val="008E08AB"/>
    <w:rPr>
      <w:rFonts w:ascii="Tahoma" w:eastAsia="ヒラギノ角ゴ Pro W3" w:hAnsi="Tahoma" w:cs="Tahoma"/>
      <w:color w:val="000000"/>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894"/>
    <w:pPr>
      <w:widowControl w:val="0"/>
      <w:spacing w:after="0" w:line="240" w:lineRule="auto"/>
    </w:pPr>
    <w:rPr>
      <w:rFonts w:ascii="Arial" w:eastAsia="ヒラギノ角ゴ Pro W3" w:hAnsi="Arial" w:cs="Times New Roman"/>
      <w:color w:val="000000"/>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_"/>
    <w:link w:val="1"/>
    <w:rsid w:val="00091894"/>
    <w:rPr>
      <w:rFonts w:eastAsia="Calibri"/>
      <w:sz w:val="21"/>
      <w:szCs w:val="21"/>
      <w:shd w:val="clear" w:color="auto" w:fill="FFFFFF"/>
    </w:rPr>
  </w:style>
  <w:style w:type="character" w:customStyle="1" w:styleId="3">
    <w:name w:val="Основен текст (3)_"/>
    <w:link w:val="30"/>
    <w:rsid w:val="00091894"/>
    <w:rPr>
      <w:rFonts w:eastAsia="Calibri"/>
      <w:sz w:val="21"/>
      <w:szCs w:val="21"/>
      <w:shd w:val="clear" w:color="auto" w:fill="FFFFFF"/>
    </w:rPr>
  </w:style>
  <w:style w:type="character" w:customStyle="1" w:styleId="a4">
    <w:name w:val="Основен текст + Удебелен"/>
    <w:rsid w:val="00091894"/>
    <w:rPr>
      <w:rFonts w:eastAsia="Calibri"/>
      <w:b/>
      <w:bCs/>
      <w:sz w:val="21"/>
      <w:szCs w:val="21"/>
      <w:lang w:val="bg-BG" w:eastAsia="en-US" w:bidi="ar-SA"/>
    </w:rPr>
  </w:style>
  <w:style w:type="character" w:customStyle="1" w:styleId="9pt">
    <w:name w:val="Основен текст + 9 pt"/>
    <w:rsid w:val="00091894"/>
    <w:rPr>
      <w:rFonts w:eastAsia="Calibri"/>
      <w:sz w:val="18"/>
      <w:szCs w:val="18"/>
      <w:lang w:val="bg-BG" w:eastAsia="en-US" w:bidi="ar-SA"/>
    </w:rPr>
  </w:style>
  <w:style w:type="character" w:customStyle="1" w:styleId="31">
    <w:name w:val="Заглавие #3_"/>
    <w:link w:val="32"/>
    <w:rsid w:val="00091894"/>
    <w:rPr>
      <w:rFonts w:eastAsia="Calibri"/>
      <w:sz w:val="21"/>
      <w:szCs w:val="21"/>
      <w:shd w:val="clear" w:color="auto" w:fill="FFFFFF"/>
    </w:rPr>
  </w:style>
  <w:style w:type="character" w:customStyle="1" w:styleId="10">
    <w:name w:val="Заглавие #1_"/>
    <w:link w:val="11"/>
    <w:rsid w:val="00091894"/>
    <w:rPr>
      <w:rFonts w:eastAsia="Calibri"/>
      <w:sz w:val="21"/>
      <w:szCs w:val="21"/>
      <w:shd w:val="clear" w:color="auto" w:fill="FFFFFF"/>
    </w:rPr>
  </w:style>
  <w:style w:type="character" w:customStyle="1" w:styleId="33">
    <w:name w:val="Заглавие #3 + Не е удебелен"/>
    <w:rsid w:val="00091894"/>
    <w:rPr>
      <w:rFonts w:eastAsia="Calibri"/>
      <w:b/>
      <w:bCs/>
      <w:sz w:val="21"/>
      <w:szCs w:val="21"/>
      <w:lang w:val="bg-BG" w:eastAsia="en-US" w:bidi="ar-SA"/>
    </w:rPr>
  </w:style>
  <w:style w:type="paragraph" w:customStyle="1" w:styleId="1">
    <w:name w:val="Основен текст1"/>
    <w:basedOn w:val="a"/>
    <w:link w:val="a3"/>
    <w:rsid w:val="00091894"/>
    <w:pPr>
      <w:widowControl/>
      <w:shd w:val="clear" w:color="auto" w:fill="FFFFFF"/>
      <w:spacing w:before="180" w:line="254" w:lineRule="exact"/>
      <w:ind w:hanging="860"/>
      <w:jc w:val="both"/>
    </w:pPr>
    <w:rPr>
      <w:rFonts w:asciiTheme="minorHAnsi" w:eastAsia="Calibri" w:hAnsiTheme="minorHAnsi" w:cstheme="minorBidi"/>
      <w:color w:val="auto"/>
      <w:kern w:val="0"/>
      <w:sz w:val="21"/>
      <w:szCs w:val="21"/>
      <w:lang w:eastAsia="en-US"/>
    </w:rPr>
  </w:style>
  <w:style w:type="paragraph" w:customStyle="1" w:styleId="30">
    <w:name w:val="Основен текст (3)"/>
    <w:basedOn w:val="a"/>
    <w:link w:val="3"/>
    <w:rsid w:val="00091894"/>
    <w:pPr>
      <w:widowControl/>
      <w:shd w:val="clear" w:color="auto" w:fill="FFFFFF"/>
      <w:spacing w:after="120" w:line="240" w:lineRule="atLeast"/>
      <w:ind w:hanging="520"/>
      <w:jc w:val="center"/>
    </w:pPr>
    <w:rPr>
      <w:rFonts w:asciiTheme="minorHAnsi" w:eastAsia="Calibri" w:hAnsiTheme="minorHAnsi" w:cstheme="minorBidi"/>
      <w:color w:val="auto"/>
      <w:kern w:val="0"/>
      <w:sz w:val="21"/>
      <w:szCs w:val="21"/>
      <w:lang w:eastAsia="en-US"/>
    </w:rPr>
  </w:style>
  <w:style w:type="paragraph" w:customStyle="1" w:styleId="32">
    <w:name w:val="Заглавие #3"/>
    <w:basedOn w:val="a"/>
    <w:link w:val="31"/>
    <w:rsid w:val="00091894"/>
    <w:pPr>
      <w:widowControl/>
      <w:shd w:val="clear" w:color="auto" w:fill="FFFFFF"/>
      <w:spacing w:before="180" w:after="60" w:line="240" w:lineRule="atLeast"/>
      <w:ind w:hanging="740"/>
      <w:jc w:val="both"/>
      <w:outlineLvl w:val="2"/>
    </w:pPr>
    <w:rPr>
      <w:rFonts w:asciiTheme="minorHAnsi" w:eastAsia="Calibri" w:hAnsiTheme="minorHAnsi" w:cstheme="minorBidi"/>
      <w:color w:val="auto"/>
      <w:kern w:val="0"/>
      <w:sz w:val="21"/>
      <w:szCs w:val="21"/>
      <w:lang w:eastAsia="en-US"/>
    </w:rPr>
  </w:style>
  <w:style w:type="paragraph" w:customStyle="1" w:styleId="11">
    <w:name w:val="Заглавие #1"/>
    <w:basedOn w:val="a"/>
    <w:link w:val="10"/>
    <w:rsid w:val="00091894"/>
    <w:pPr>
      <w:widowControl/>
      <w:shd w:val="clear" w:color="auto" w:fill="FFFFFF"/>
      <w:spacing w:before="300" w:line="259" w:lineRule="exact"/>
      <w:ind w:firstLine="740"/>
      <w:outlineLvl w:val="0"/>
    </w:pPr>
    <w:rPr>
      <w:rFonts w:asciiTheme="minorHAnsi" w:eastAsia="Calibri" w:hAnsiTheme="minorHAnsi" w:cstheme="minorBidi"/>
      <w:color w:val="auto"/>
      <w:kern w:val="0"/>
      <w:sz w:val="21"/>
      <w:szCs w:val="21"/>
      <w:lang w:eastAsia="en-US"/>
    </w:rPr>
  </w:style>
  <w:style w:type="paragraph" w:styleId="a5">
    <w:name w:val="Balloon Text"/>
    <w:basedOn w:val="a"/>
    <w:link w:val="a6"/>
    <w:uiPriority w:val="99"/>
    <w:semiHidden/>
    <w:unhideWhenUsed/>
    <w:rsid w:val="008E08AB"/>
    <w:rPr>
      <w:rFonts w:ascii="Tahoma" w:hAnsi="Tahoma" w:cs="Tahoma"/>
      <w:sz w:val="16"/>
      <w:szCs w:val="16"/>
    </w:rPr>
  </w:style>
  <w:style w:type="character" w:customStyle="1" w:styleId="a6">
    <w:name w:val="Изнесен текст Знак"/>
    <w:basedOn w:val="a0"/>
    <w:link w:val="a5"/>
    <w:uiPriority w:val="99"/>
    <w:semiHidden/>
    <w:rsid w:val="008E08AB"/>
    <w:rPr>
      <w:rFonts w:ascii="Tahoma" w:eastAsia="ヒラギノ角ゴ Pro W3" w:hAnsi="Tahoma" w:cs="Tahoma"/>
      <w:color w:val="000000"/>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rzi-vidin.net" TargetMode="External"/><Relationship Id="rId3" Type="http://schemas.microsoft.com/office/2007/relationships/stylesWithEffects" Target="stylesWithEffects.xml"/><Relationship Id="rId7" Type="http://schemas.openxmlformats.org/officeDocument/2006/relationships/hyperlink" Target="http://www.rzi-vidi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2740</Words>
  <Characters>15618</Characters>
  <Application>Microsoft Office Word</Application>
  <DocSecurity>0</DocSecurity>
  <Lines>130</Lines>
  <Paragraphs>36</Paragraphs>
  <ScaleCrop>false</ScaleCrop>
  <HeadingPairs>
    <vt:vector size="2" baseType="variant">
      <vt:variant>
        <vt:lpstr>Заглавие</vt:lpstr>
      </vt:variant>
      <vt:variant>
        <vt:i4>1</vt:i4>
      </vt:variant>
    </vt:vector>
  </HeadingPairs>
  <TitlesOfParts>
    <vt:vector size="1" baseType="lpstr">
      <vt:lpstr/>
    </vt:vector>
  </TitlesOfParts>
  <Company>RZI Vidin</Company>
  <LinksUpToDate>false</LinksUpToDate>
  <CharactersWithSpaces>18322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2014-10-30T14:00:00Z</cp:lastPrinted>
  <dcterms:created xsi:type="dcterms:W3CDTF">2014-10-30T13:23:00Z</dcterms:created>
  <dcterms:modified xsi:type="dcterms:W3CDTF">2014-10-31T07:41:00Z</dcterms:modified>
</cp:coreProperties>
</file>