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F4A" w:rsidRPr="00855F4A" w:rsidRDefault="00855F4A" w:rsidP="00855F4A">
      <w:pPr>
        <w:spacing w:before="100" w:beforeAutospacing="1" w:after="100" w:afterAutospacing="1"/>
        <w:jc w:val="center"/>
        <w:rPr>
          <w:b/>
          <w:sz w:val="24"/>
          <w:szCs w:val="24"/>
          <w:lang w:val="bg-BG" w:eastAsia="bg-BG"/>
        </w:rPr>
      </w:pPr>
      <w:r w:rsidRPr="00855F4A">
        <w:rPr>
          <w:b/>
          <w:sz w:val="24"/>
          <w:szCs w:val="24"/>
          <w:lang w:val="bg-BG" w:eastAsia="bg-BG"/>
        </w:rPr>
        <w:t>Информационна кампания за ползата от ваксините</w:t>
      </w:r>
    </w:p>
    <w:p w:rsidR="00A271D8" w:rsidRPr="0085215C" w:rsidRDefault="00A271D8" w:rsidP="00A271D8">
      <w:pPr>
        <w:spacing w:before="100" w:beforeAutospacing="1" w:after="100" w:afterAutospacing="1" w:line="276" w:lineRule="auto"/>
        <w:ind w:firstLine="720"/>
        <w:jc w:val="both"/>
        <w:rPr>
          <w:sz w:val="24"/>
          <w:szCs w:val="24"/>
          <w:lang w:val="bg-BG" w:eastAsia="bg-BG"/>
        </w:rPr>
      </w:pPr>
      <w:bookmarkStart w:id="0" w:name="_GoBack"/>
      <w:bookmarkEnd w:id="0"/>
      <w:r w:rsidRPr="0085215C">
        <w:rPr>
          <w:sz w:val="24"/>
          <w:szCs w:val="24"/>
          <w:lang w:val="bg-BG" w:eastAsia="bg-BG"/>
        </w:rPr>
        <w:t>Министерството на здравеопазването, с подкрепата на УНИЦЕФ България, стартира информационната кампания за ползата от ваксините.</w:t>
      </w:r>
    </w:p>
    <w:p w:rsidR="00A271D8" w:rsidRPr="0085215C" w:rsidRDefault="00A271D8" w:rsidP="00A271D8">
      <w:pPr>
        <w:spacing w:before="100" w:beforeAutospacing="1" w:after="100" w:afterAutospacing="1" w:line="276" w:lineRule="auto"/>
        <w:jc w:val="both"/>
        <w:rPr>
          <w:sz w:val="24"/>
          <w:szCs w:val="24"/>
          <w:lang w:val="bg-BG" w:eastAsia="bg-BG"/>
        </w:rPr>
      </w:pPr>
      <w:r w:rsidRPr="0085215C">
        <w:rPr>
          <w:sz w:val="24"/>
          <w:szCs w:val="24"/>
          <w:lang w:val="bg-BG" w:eastAsia="bg-BG"/>
        </w:rPr>
        <w:t xml:space="preserve">Поводът е Европейската седмица на имунизациите, която по традиция се провежда в последните седем дни на месец април, а целта на инициативата е да </w:t>
      </w:r>
      <w:r>
        <w:rPr>
          <w:sz w:val="24"/>
          <w:szCs w:val="24"/>
          <w:lang w:val="bg-BG" w:eastAsia="bg-BG"/>
        </w:rPr>
        <w:t>се разясни</w:t>
      </w:r>
      <w:r w:rsidRPr="0085215C">
        <w:rPr>
          <w:sz w:val="24"/>
          <w:szCs w:val="24"/>
          <w:lang w:val="bg-BG" w:eastAsia="bg-BG"/>
        </w:rPr>
        <w:t xml:space="preserve"> защо ваксините са важни.</w:t>
      </w:r>
    </w:p>
    <w:p w:rsidR="00A271D8" w:rsidRPr="0085215C" w:rsidRDefault="00A271D8" w:rsidP="00A271D8">
      <w:pPr>
        <w:spacing w:before="100" w:beforeAutospacing="1" w:after="100" w:afterAutospacing="1" w:line="276" w:lineRule="auto"/>
        <w:jc w:val="both"/>
        <w:rPr>
          <w:sz w:val="24"/>
          <w:szCs w:val="24"/>
          <w:lang w:val="bg-BG" w:eastAsia="bg-BG"/>
        </w:rPr>
      </w:pPr>
      <w:r w:rsidRPr="0085215C">
        <w:rPr>
          <w:sz w:val="24"/>
          <w:szCs w:val="24"/>
          <w:lang w:val="bg-BG" w:eastAsia="bg-BG"/>
        </w:rPr>
        <w:t>През 2023 г. в България е регистриран обхват от 93% със задължителни имунизации в ранна детска възраст. Подобно покритие се отчита за първи път след 2019 г. По традиция най-много деца са ваксинирани срещу вирусен хепатит ти Б и срещу туберкулоза през първите дни от живота им, съответно 97,2% (47 125 новородени) – 96,5% (46 727 новородени).</w:t>
      </w:r>
    </w:p>
    <w:p w:rsidR="00A271D8" w:rsidRPr="0085215C" w:rsidRDefault="00A271D8" w:rsidP="00A271D8">
      <w:pPr>
        <w:spacing w:before="100" w:beforeAutospacing="1" w:after="100" w:afterAutospacing="1" w:line="276" w:lineRule="auto"/>
        <w:jc w:val="both"/>
        <w:rPr>
          <w:sz w:val="24"/>
          <w:szCs w:val="24"/>
          <w:lang w:val="bg-BG" w:eastAsia="bg-BG"/>
        </w:rPr>
      </w:pPr>
      <w:r w:rsidRPr="0085215C">
        <w:rPr>
          <w:sz w:val="24"/>
          <w:szCs w:val="24"/>
          <w:lang w:val="bg-BG" w:eastAsia="bg-BG"/>
        </w:rPr>
        <w:t>Представително проучване на Министерството на здравеопазването и УНИЦЕФ България за нагласите на родителите относно Имунизационния календар на страната показва, че 93,7% от тях са съгласни, че всички ваксини са важни; 91,1% са убедени, че ваксините предотвратяват тежки заболявания при децата, а 88% вярват, че ваксините са безопасни.</w:t>
      </w:r>
    </w:p>
    <w:p w:rsidR="00A271D8" w:rsidRPr="0085215C" w:rsidRDefault="00A271D8" w:rsidP="00A271D8">
      <w:pPr>
        <w:spacing w:before="100" w:beforeAutospacing="1" w:after="100" w:afterAutospacing="1" w:line="276" w:lineRule="auto"/>
        <w:jc w:val="both"/>
        <w:rPr>
          <w:sz w:val="24"/>
          <w:szCs w:val="24"/>
          <w:lang w:val="bg-BG" w:eastAsia="bg-BG"/>
        </w:rPr>
      </w:pPr>
      <w:r w:rsidRPr="0085215C">
        <w:rPr>
          <w:sz w:val="24"/>
          <w:szCs w:val="24"/>
          <w:lang w:val="bg-BG" w:eastAsia="bg-BG"/>
        </w:rPr>
        <w:t>Въпреки отчетената положителна тенденция, за изминалата година с незавършена основна имунизация от подлежащите деца в страната са 1</w:t>
      </w:r>
      <w:r>
        <w:rPr>
          <w:sz w:val="24"/>
          <w:szCs w:val="24"/>
          <w:lang w:eastAsia="bg-BG"/>
        </w:rPr>
        <w:t xml:space="preserve"> </w:t>
      </w:r>
      <w:r w:rsidRPr="0085215C">
        <w:rPr>
          <w:sz w:val="24"/>
          <w:szCs w:val="24"/>
          <w:lang w:val="bg-BG" w:eastAsia="bg-BG"/>
        </w:rPr>
        <w:t>691 деца срещу туберкулоза; 4</w:t>
      </w:r>
      <w:r>
        <w:rPr>
          <w:sz w:val="24"/>
          <w:szCs w:val="24"/>
          <w:lang w:eastAsia="bg-BG"/>
        </w:rPr>
        <w:t xml:space="preserve"> </w:t>
      </w:r>
      <w:r w:rsidRPr="0085215C">
        <w:rPr>
          <w:sz w:val="24"/>
          <w:szCs w:val="24"/>
          <w:lang w:val="bg-BG" w:eastAsia="bg-BG"/>
        </w:rPr>
        <w:t xml:space="preserve">030 срещу дифтерия, тетанус, коклюш, полиомиелит, </w:t>
      </w:r>
      <w:proofErr w:type="spellStart"/>
      <w:r w:rsidRPr="0085215C">
        <w:rPr>
          <w:sz w:val="24"/>
          <w:szCs w:val="24"/>
          <w:lang w:val="bg-BG" w:eastAsia="bg-BG"/>
        </w:rPr>
        <w:t>хемофилус</w:t>
      </w:r>
      <w:proofErr w:type="spellEnd"/>
      <w:r w:rsidRPr="0085215C">
        <w:rPr>
          <w:sz w:val="24"/>
          <w:szCs w:val="24"/>
          <w:lang w:val="bg-BG" w:eastAsia="bg-BG"/>
        </w:rPr>
        <w:t xml:space="preserve"> </w:t>
      </w:r>
      <w:proofErr w:type="spellStart"/>
      <w:r w:rsidRPr="0085215C">
        <w:rPr>
          <w:sz w:val="24"/>
          <w:szCs w:val="24"/>
          <w:lang w:val="bg-BG" w:eastAsia="bg-BG"/>
        </w:rPr>
        <w:t>инфлуенце</w:t>
      </w:r>
      <w:proofErr w:type="spellEnd"/>
      <w:r w:rsidRPr="0085215C">
        <w:rPr>
          <w:sz w:val="24"/>
          <w:szCs w:val="24"/>
          <w:lang w:val="bg-BG" w:eastAsia="bg-BG"/>
        </w:rPr>
        <w:t xml:space="preserve"> и вирусен хепатит тип Б; 4 406 деца срещу </w:t>
      </w:r>
      <w:proofErr w:type="spellStart"/>
      <w:r w:rsidRPr="0085215C">
        <w:rPr>
          <w:sz w:val="24"/>
          <w:szCs w:val="24"/>
          <w:lang w:val="bg-BG" w:eastAsia="bg-BG"/>
        </w:rPr>
        <w:t>пневмококи</w:t>
      </w:r>
      <w:proofErr w:type="spellEnd"/>
      <w:r w:rsidRPr="0085215C">
        <w:rPr>
          <w:sz w:val="24"/>
          <w:szCs w:val="24"/>
          <w:lang w:val="bg-BG" w:eastAsia="bg-BG"/>
        </w:rPr>
        <w:t xml:space="preserve"> и 4</w:t>
      </w:r>
      <w:r>
        <w:rPr>
          <w:sz w:val="24"/>
          <w:szCs w:val="24"/>
          <w:lang w:eastAsia="bg-BG"/>
        </w:rPr>
        <w:t xml:space="preserve"> </w:t>
      </w:r>
      <w:r w:rsidRPr="0085215C">
        <w:rPr>
          <w:sz w:val="24"/>
          <w:szCs w:val="24"/>
          <w:lang w:val="bg-BG" w:eastAsia="bg-BG"/>
        </w:rPr>
        <w:t xml:space="preserve">712 срещу морбили, епидемичен </w:t>
      </w:r>
      <w:proofErr w:type="spellStart"/>
      <w:r w:rsidRPr="0085215C">
        <w:rPr>
          <w:sz w:val="24"/>
          <w:szCs w:val="24"/>
          <w:lang w:val="bg-BG" w:eastAsia="bg-BG"/>
        </w:rPr>
        <w:t>паротит</w:t>
      </w:r>
      <w:proofErr w:type="spellEnd"/>
      <w:r w:rsidRPr="0085215C">
        <w:rPr>
          <w:sz w:val="24"/>
          <w:szCs w:val="24"/>
          <w:lang w:val="bg-BG" w:eastAsia="bg-BG"/>
        </w:rPr>
        <w:t xml:space="preserve"> и рубеола.</w:t>
      </w:r>
    </w:p>
    <w:p w:rsidR="00A271D8" w:rsidRDefault="00A271D8" w:rsidP="00A271D8">
      <w:pPr>
        <w:spacing w:before="100" w:beforeAutospacing="1" w:after="100" w:afterAutospacing="1" w:line="276" w:lineRule="auto"/>
        <w:jc w:val="both"/>
        <w:rPr>
          <w:color w:val="0000FF"/>
          <w:sz w:val="24"/>
          <w:szCs w:val="24"/>
          <w:u w:val="single"/>
          <w:lang w:val="bg-BG" w:eastAsia="bg-BG"/>
        </w:rPr>
      </w:pPr>
      <w:r w:rsidRPr="0085215C">
        <w:rPr>
          <w:sz w:val="24"/>
          <w:szCs w:val="24"/>
          <w:lang w:val="bg-BG" w:eastAsia="bg-BG"/>
        </w:rPr>
        <w:t xml:space="preserve">„Ваксинирай се и влез в отбора на </w:t>
      </w:r>
      <w:proofErr w:type="spellStart"/>
      <w:r w:rsidRPr="0085215C">
        <w:rPr>
          <w:sz w:val="24"/>
          <w:szCs w:val="24"/>
          <w:lang w:val="bg-BG" w:eastAsia="bg-BG"/>
        </w:rPr>
        <w:t>супергероя</w:t>
      </w:r>
      <w:proofErr w:type="spellEnd"/>
      <w:r w:rsidRPr="0085215C">
        <w:rPr>
          <w:sz w:val="24"/>
          <w:szCs w:val="24"/>
          <w:lang w:val="bg-BG" w:eastAsia="bg-BG"/>
        </w:rPr>
        <w:t>“ е послание</w:t>
      </w:r>
      <w:r>
        <w:rPr>
          <w:sz w:val="24"/>
          <w:szCs w:val="24"/>
          <w:lang w:val="bg-BG" w:eastAsia="bg-BG"/>
        </w:rPr>
        <w:t>то</w:t>
      </w:r>
      <w:r w:rsidRPr="0085215C">
        <w:rPr>
          <w:sz w:val="24"/>
          <w:szCs w:val="24"/>
          <w:lang w:val="bg-BG" w:eastAsia="bg-BG"/>
        </w:rPr>
        <w:t xml:space="preserve">, което </w:t>
      </w:r>
      <w:r>
        <w:rPr>
          <w:sz w:val="24"/>
          <w:szCs w:val="24"/>
          <w:lang w:val="bg-BG" w:eastAsia="bg-BG"/>
        </w:rPr>
        <w:t xml:space="preserve">се </w:t>
      </w:r>
      <w:r w:rsidRPr="0085215C">
        <w:rPr>
          <w:sz w:val="24"/>
          <w:szCs w:val="24"/>
          <w:lang w:val="bg-BG" w:eastAsia="bg-BG"/>
        </w:rPr>
        <w:t>отправя чрез анимирани</w:t>
      </w:r>
      <w:r>
        <w:rPr>
          <w:sz w:val="24"/>
          <w:szCs w:val="24"/>
          <w:lang w:val="bg-BG" w:eastAsia="bg-BG"/>
        </w:rPr>
        <w:t xml:space="preserve">я </w:t>
      </w:r>
      <w:r w:rsidRPr="0085215C">
        <w:rPr>
          <w:sz w:val="24"/>
          <w:szCs w:val="24"/>
          <w:lang w:val="bg-BG" w:eastAsia="bg-BG"/>
        </w:rPr>
        <w:t>герой – „</w:t>
      </w:r>
      <w:proofErr w:type="spellStart"/>
      <w:r w:rsidRPr="0085215C">
        <w:rPr>
          <w:sz w:val="24"/>
          <w:szCs w:val="24"/>
          <w:lang w:val="bg-BG" w:eastAsia="bg-BG"/>
        </w:rPr>
        <w:t>Плюсмен</w:t>
      </w:r>
      <w:proofErr w:type="spellEnd"/>
      <w:r w:rsidRPr="0085215C">
        <w:rPr>
          <w:sz w:val="24"/>
          <w:szCs w:val="24"/>
          <w:lang w:val="bg-BG" w:eastAsia="bg-BG"/>
        </w:rPr>
        <w:t>“, носещ името на изцяло обновения специализиран сайт на Министерството –</w:t>
      </w:r>
      <w:r>
        <w:rPr>
          <w:sz w:val="24"/>
          <w:szCs w:val="24"/>
          <w:lang w:val="bg-BG" w:eastAsia="bg-BG"/>
        </w:rPr>
        <w:t xml:space="preserve"> </w:t>
      </w:r>
      <w:r w:rsidRPr="0085215C">
        <w:rPr>
          <w:color w:val="0000FF"/>
          <w:sz w:val="24"/>
          <w:szCs w:val="24"/>
          <w:u w:val="single"/>
          <w:lang w:val="bg-BG" w:eastAsia="bg-BG"/>
        </w:rPr>
        <w:t>plusmen.bg</w:t>
      </w:r>
    </w:p>
    <w:p w:rsidR="00A271D8" w:rsidRPr="0085215C" w:rsidRDefault="00A271D8" w:rsidP="00A271D8">
      <w:pPr>
        <w:spacing w:before="100" w:beforeAutospacing="1" w:after="100" w:afterAutospacing="1" w:line="276" w:lineRule="auto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>И</w:t>
      </w:r>
      <w:r w:rsidRPr="0085215C">
        <w:rPr>
          <w:sz w:val="24"/>
          <w:szCs w:val="24"/>
          <w:lang w:val="bg-BG" w:eastAsia="bg-BG"/>
        </w:rPr>
        <w:t>нформационна</w:t>
      </w:r>
      <w:r>
        <w:rPr>
          <w:sz w:val="24"/>
          <w:szCs w:val="24"/>
          <w:lang w:val="bg-BG" w:eastAsia="bg-BG"/>
        </w:rPr>
        <w:t>та</w:t>
      </w:r>
      <w:r w:rsidRPr="0085215C">
        <w:rPr>
          <w:sz w:val="24"/>
          <w:szCs w:val="24"/>
          <w:lang w:val="bg-BG" w:eastAsia="bg-BG"/>
        </w:rPr>
        <w:t xml:space="preserve"> кампания </w:t>
      </w:r>
      <w:r>
        <w:rPr>
          <w:sz w:val="24"/>
          <w:szCs w:val="24"/>
          <w:lang w:val="bg-BG" w:eastAsia="bg-BG"/>
        </w:rPr>
        <w:t xml:space="preserve">на </w:t>
      </w:r>
      <w:r w:rsidRPr="0085215C">
        <w:rPr>
          <w:sz w:val="24"/>
          <w:szCs w:val="24"/>
          <w:lang w:val="bg-BG" w:eastAsia="bg-BG"/>
        </w:rPr>
        <w:t>Министерството на здравеопазването за ползата от ваксините</w:t>
      </w:r>
      <w:r>
        <w:rPr>
          <w:sz w:val="24"/>
          <w:szCs w:val="24"/>
          <w:lang w:val="bg-BG" w:eastAsia="bg-BG"/>
        </w:rPr>
        <w:t xml:space="preserve"> стартира на 01.04.2024 г</w:t>
      </w:r>
      <w:r w:rsidRPr="0085215C">
        <w:rPr>
          <w:sz w:val="24"/>
          <w:szCs w:val="24"/>
          <w:lang w:val="bg-BG" w:eastAsia="bg-BG"/>
        </w:rPr>
        <w:t>.</w:t>
      </w:r>
      <w:r>
        <w:rPr>
          <w:sz w:val="24"/>
          <w:szCs w:val="24"/>
          <w:lang w:val="bg-BG" w:eastAsia="bg-BG"/>
        </w:rPr>
        <w:t xml:space="preserve"> И</w:t>
      </w:r>
      <w:r w:rsidRPr="0085215C">
        <w:rPr>
          <w:sz w:val="24"/>
          <w:szCs w:val="24"/>
          <w:lang w:val="bg-BG" w:eastAsia="bg-BG"/>
        </w:rPr>
        <w:t xml:space="preserve">нформация за нея и включеното видео </w:t>
      </w:r>
      <w:r>
        <w:rPr>
          <w:sz w:val="24"/>
          <w:szCs w:val="24"/>
          <w:lang w:val="bg-BG" w:eastAsia="bg-BG"/>
        </w:rPr>
        <w:t xml:space="preserve">може да се види на </w:t>
      </w:r>
      <w:r w:rsidRPr="0085215C">
        <w:rPr>
          <w:sz w:val="24"/>
          <w:szCs w:val="24"/>
          <w:lang w:val="bg-BG" w:eastAsia="bg-BG"/>
        </w:rPr>
        <w:t xml:space="preserve"> </w:t>
      </w:r>
      <w:hyperlink r:id="rId8" w:history="1">
        <w:r w:rsidRPr="0085215C">
          <w:rPr>
            <w:color w:val="0000FF"/>
            <w:sz w:val="24"/>
            <w:szCs w:val="24"/>
            <w:u w:val="single"/>
            <w:lang w:val="bg-BG" w:eastAsia="bg-BG"/>
          </w:rPr>
          <w:t>https://www.mh.government.bg/bg/novini/aktualno/za-vaksinite-ne-na-shega/</w:t>
        </w:r>
      </w:hyperlink>
    </w:p>
    <w:p w:rsidR="00A271D8" w:rsidRPr="0085215C" w:rsidRDefault="00A271D8" w:rsidP="00A271D8">
      <w:pPr>
        <w:spacing w:before="100" w:beforeAutospacing="1" w:after="100" w:afterAutospacing="1" w:line="276" w:lineRule="auto"/>
        <w:jc w:val="both"/>
        <w:rPr>
          <w:sz w:val="24"/>
          <w:szCs w:val="24"/>
          <w:lang w:val="bg-BG" w:eastAsia="bg-BG"/>
        </w:rPr>
      </w:pPr>
      <w:r w:rsidRPr="0085215C">
        <w:rPr>
          <w:sz w:val="24"/>
          <w:szCs w:val="24"/>
          <w:lang w:val="bg-BG" w:eastAsia="bg-BG"/>
        </w:rPr>
        <w:t>В рамките на кампанията Министерството на здравеопазването, с</w:t>
      </w:r>
      <w:r>
        <w:rPr>
          <w:sz w:val="24"/>
          <w:szCs w:val="24"/>
          <w:lang w:val="bg-BG" w:eastAsia="bg-BG"/>
        </w:rPr>
        <w:t xml:space="preserve"> подкрепата на</w:t>
      </w:r>
      <w:r w:rsidRPr="0085215C">
        <w:rPr>
          <w:sz w:val="24"/>
          <w:szCs w:val="24"/>
          <w:lang w:val="bg-BG" w:eastAsia="bg-BG"/>
        </w:rPr>
        <w:t xml:space="preserve"> УНИЦЕФ Бълг</w:t>
      </w:r>
      <w:r>
        <w:rPr>
          <w:sz w:val="24"/>
          <w:szCs w:val="24"/>
          <w:lang w:val="bg-BG" w:eastAsia="bg-BG"/>
        </w:rPr>
        <w:t xml:space="preserve">ария, </w:t>
      </w:r>
      <w:r w:rsidRPr="0085215C">
        <w:rPr>
          <w:sz w:val="24"/>
          <w:szCs w:val="24"/>
          <w:lang w:val="bg-BG" w:eastAsia="bg-BG"/>
        </w:rPr>
        <w:t xml:space="preserve">обявява конкурс за </w:t>
      </w:r>
      <w:r>
        <w:rPr>
          <w:sz w:val="24"/>
          <w:szCs w:val="24"/>
          <w:lang w:val="bg-BG" w:eastAsia="bg-BG"/>
        </w:rPr>
        <w:t xml:space="preserve">детска </w:t>
      </w:r>
      <w:r w:rsidRPr="0085215C">
        <w:rPr>
          <w:sz w:val="24"/>
          <w:szCs w:val="24"/>
          <w:lang w:val="bg-BG" w:eastAsia="bg-BG"/>
        </w:rPr>
        <w:t xml:space="preserve">рисунка на тема: Ваксинирай се и стани </w:t>
      </w:r>
      <w:proofErr w:type="spellStart"/>
      <w:r w:rsidRPr="0085215C">
        <w:rPr>
          <w:sz w:val="24"/>
          <w:szCs w:val="24"/>
          <w:lang w:val="bg-BG" w:eastAsia="bg-BG"/>
        </w:rPr>
        <w:t>супергерой</w:t>
      </w:r>
      <w:proofErr w:type="spellEnd"/>
      <w:r w:rsidRPr="0085215C">
        <w:rPr>
          <w:sz w:val="24"/>
          <w:szCs w:val="24"/>
          <w:lang w:val="bg-BG" w:eastAsia="bg-BG"/>
        </w:rPr>
        <w:t>!</w:t>
      </w:r>
    </w:p>
    <w:p w:rsidR="00A271D8" w:rsidRPr="0085215C" w:rsidRDefault="00A271D8" w:rsidP="00A271D8">
      <w:pPr>
        <w:spacing w:before="100" w:beforeAutospacing="1" w:after="100" w:afterAutospacing="1" w:line="276" w:lineRule="auto"/>
        <w:jc w:val="both"/>
        <w:rPr>
          <w:sz w:val="24"/>
          <w:szCs w:val="24"/>
          <w:lang w:val="bg-BG" w:eastAsia="bg-BG"/>
        </w:rPr>
      </w:pPr>
      <w:r w:rsidRPr="0085215C">
        <w:rPr>
          <w:sz w:val="24"/>
          <w:szCs w:val="24"/>
          <w:lang w:val="bg-BG" w:eastAsia="bg-BG"/>
        </w:rPr>
        <w:t xml:space="preserve"> Целта е да </w:t>
      </w:r>
      <w:r>
        <w:rPr>
          <w:sz w:val="24"/>
          <w:szCs w:val="24"/>
          <w:lang w:val="bg-BG" w:eastAsia="bg-BG"/>
        </w:rPr>
        <w:t xml:space="preserve">се </w:t>
      </w:r>
      <w:r w:rsidRPr="0085215C">
        <w:rPr>
          <w:sz w:val="24"/>
          <w:szCs w:val="24"/>
          <w:lang w:val="bg-BG" w:eastAsia="bg-BG"/>
        </w:rPr>
        <w:t>покаже колко важно е да бъдем ваксинирани, за да защитим себе си и околните от редица заболявания, срещу които има налични ваксини.</w:t>
      </w:r>
    </w:p>
    <w:p w:rsidR="00A271D8" w:rsidRPr="0085215C" w:rsidRDefault="00A271D8" w:rsidP="00A271D8">
      <w:pPr>
        <w:spacing w:before="100" w:beforeAutospacing="1" w:after="100" w:afterAutospacing="1" w:line="276" w:lineRule="auto"/>
        <w:jc w:val="both"/>
        <w:rPr>
          <w:sz w:val="24"/>
          <w:szCs w:val="24"/>
          <w:lang w:val="bg-BG" w:eastAsia="bg-BG"/>
        </w:rPr>
      </w:pPr>
      <w:r w:rsidRPr="0085215C">
        <w:rPr>
          <w:sz w:val="24"/>
          <w:szCs w:val="24"/>
          <w:lang w:val="bg-BG" w:eastAsia="bg-BG"/>
        </w:rPr>
        <w:t xml:space="preserve">Участниците ще бъдат разделени в три възрастови категории от I до IV клас, от V до VII клас и от VIII до XII клас. Творбите могат да бъдат изпращани в срок до 15 май на имейл адрес: </w:t>
      </w:r>
      <w:hyperlink r:id="rId9" w:history="1">
        <w:r w:rsidRPr="0085215C">
          <w:rPr>
            <w:color w:val="0000FF"/>
            <w:sz w:val="24"/>
            <w:szCs w:val="24"/>
            <w:u w:val="single"/>
            <w:lang w:val="bg-BG" w:eastAsia="bg-BG"/>
          </w:rPr>
          <w:t>presscenter@mh.government.bg</w:t>
        </w:r>
      </w:hyperlink>
      <w:r w:rsidRPr="0085215C">
        <w:rPr>
          <w:sz w:val="24"/>
          <w:szCs w:val="24"/>
          <w:lang w:val="bg-BG" w:eastAsia="bg-BG"/>
        </w:rPr>
        <w:t xml:space="preserve"> или чрез Български пощи на адрес пл. Света Неделя 5 до Пресцентър на Министерство на здравеопазването.</w:t>
      </w:r>
    </w:p>
    <w:p w:rsidR="00A271D8" w:rsidRDefault="00A271D8" w:rsidP="00A271D8">
      <w:pPr>
        <w:spacing w:before="100" w:beforeAutospacing="1" w:after="100" w:afterAutospacing="1" w:line="276" w:lineRule="auto"/>
        <w:jc w:val="both"/>
        <w:rPr>
          <w:sz w:val="24"/>
          <w:szCs w:val="24"/>
          <w:lang w:val="bg-BG" w:eastAsia="bg-BG"/>
        </w:rPr>
      </w:pPr>
      <w:r w:rsidRPr="0085215C">
        <w:rPr>
          <w:sz w:val="24"/>
          <w:szCs w:val="24"/>
          <w:lang w:val="bg-BG" w:eastAsia="bg-BG"/>
        </w:rPr>
        <w:t>Победителите в трите възрастови групи ще бъдат класирани на I-во, II-</w:t>
      </w:r>
      <w:proofErr w:type="spellStart"/>
      <w:r w:rsidRPr="0085215C">
        <w:rPr>
          <w:sz w:val="24"/>
          <w:szCs w:val="24"/>
          <w:lang w:val="bg-BG" w:eastAsia="bg-BG"/>
        </w:rPr>
        <w:t>ро</w:t>
      </w:r>
      <w:proofErr w:type="spellEnd"/>
      <w:r w:rsidRPr="0085215C">
        <w:rPr>
          <w:sz w:val="24"/>
          <w:szCs w:val="24"/>
          <w:lang w:val="bg-BG" w:eastAsia="bg-BG"/>
        </w:rPr>
        <w:t xml:space="preserve"> и III-то място. Те ще бъдат обявени в Деня на детето – 1 юни на Фейсбук страниците на Министерство на здравеопазването и Плюс мен. За победители са предвидени предметни награди.</w:t>
      </w:r>
    </w:p>
    <w:p w:rsidR="00380503" w:rsidRPr="0085215C" w:rsidRDefault="00380503" w:rsidP="00E236E5">
      <w:pPr>
        <w:spacing w:before="100" w:beforeAutospacing="1" w:after="100" w:afterAutospacing="1" w:line="276" w:lineRule="auto"/>
        <w:rPr>
          <w:sz w:val="24"/>
          <w:szCs w:val="24"/>
          <w:lang w:val="bg-BG" w:eastAsia="bg-BG"/>
        </w:rPr>
      </w:pPr>
    </w:p>
    <w:sectPr w:rsidR="00380503" w:rsidRPr="0085215C" w:rsidSect="00C17BA1">
      <w:footerReference w:type="default" r:id="rId10"/>
      <w:pgSz w:w="11907" w:h="16840" w:code="9"/>
      <w:pgMar w:top="567" w:right="992" w:bottom="1134" w:left="1134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D35" w:rsidRDefault="00511D35" w:rsidP="005220C0">
      <w:r>
        <w:separator/>
      </w:r>
    </w:p>
  </w:endnote>
  <w:endnote w:type="continuationSeparator" w:id="0">
    <w:p w:rsidR="00511D35" w:rsidRDefault="00511D35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0C0" w:rsidRPr="005220C0" w:rsidRDefault="005220C0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220C0">
      <w:t xml:space="preserve"> </w:t>
    </w:r>
    <w:r w:rsidR="00947799"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5220C0" w:rsidRPr="009A7C56" w:rsidRDefault="005220C0" w:rsidP="00947799">
    <w:pPr>
      <w:jc w:val="center"/>
      <w:outlineLvl w:val="0"/>
    </w:pPr>
    <w:r w:rsidRPr="005220C0">
      <w:rPr>
        <w:lang w:val="bg-BG"/>
      </w:rPr>
      <w:t xml:space="preserve">Директор – </w:t>
    </w:r>
    <w:r w:rsidR="00EB146F">
      <w:t>094</w:t>
    </w:r>
    <w:r w:rsidR="001F7984">
      <w:t> </w:t>
    </w:r>
    <w:r w:rsidR="00EB146F">
      <w:t>923</w:t>
    </w:r>
    <w:r w:rsidR="001F7984">
      <w:t xml:space="preserve"> </w:t>
    </w:r>
    <w:r w:rsidR="00EB146F">
      <w:t>185</w:t>
    </w:r>
    <w:r w:rsidRPr="005220C0">
      <w:rPr>
        <w:lang w:val="bg-BG"/>
      </w:rPr>
      <w:t xml:space="preserve">, </w:t>
    </w:r>
    <w:r w:rsidR="00EB146F">
      <w:rPr>
        <w:lang w:val="bg-BG"/>
      </w:rPr>
      <w:t>Канцелария</w:t>
    </w:r>
    <w:r w:rsidRPr="005220C0">
      <w:rPr>
        <w:lang w:val="bg-BG"/>
      </w:rPr>
      <w:t xml:space="preserve"> – </w:t>
    </w:r>
    <w:r w:rsidR="00EB146F">
      <w:rPr>
        <w:lang w:val="bg-BG"/>
      </w:rPr>
      <w:t>094</w:t>
    </w:r>
    <w:r w:rsidR="001F7984">
      <w:rPr>
        <w:lang w:val="bg-BG"/>
      </w:rPr>
      <w:t> </w:t>
    </w:r>
    <w:r w:rsidR="00EB146F">
      <w:rPr>
        <w:lang w:val="bg-BG"/>
      </w:rPr>
      <w:t>923</w:t>
    </w:r>
    <w:r w:rsidR="001F7984">
      <w:t xml:space="preserve"> </w:t>
    </w:r>
    <w:r w:rsidR="009A7C56">
      <w:t>176</w:t>
    </w:r>
  </w:p>
  <w:p w:rsidR="005220C0" w:rsidRPr="005220C0" w:rsidRDefault="005220C0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proofErr w:type="spellStart"/>
    <w:r w:rsidRPr="005220C0">
      <w:rPr>
        <w:b/>
        <w:lang w:val="de-DE"/>
      </w:rPr>
      <w:t>address</w:t>
    </w:r>
    <w:proofErr w:type="spellEnd"/>
    <w:r w:rsidRPr="005220C0">
      <w:rPr>
        <w:b/>
        <w:lang w:val="bg-BG"/>
      </w:rPr>
      <w:t xml:space="preserve">: </w:t>
    </w:r>
    <w:proofErr w:type="gramStart"/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proofErr w:type="gramEnd"/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D35" w:rsidRDefault="00511D35" w:rsidP="005220C0">
      <w:r>
        <w:separator/>
      </w:r>
    </w:p>
  </w:footnote>
  <w:footnote w:type="continuationSeparator" w:id="0">
    <w:p w:rsidR="00511D35" w:rsidRDefault="00511D35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63E44"/>
    <w:multiLevelType w:val="hybridMultilevel"/>
    <w:tmpl w:val="9CEED6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34128"/>
    <w:multiLevelType w:val="hybridMultilevel"/>
    <w:tmpl w:val="E788081A"/>
    <w:lvl w:ilvl="0" w:tplc="0A9C50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F5C49D5"/>
    <w:multiLevelType w:val="hybridMultilevel"/>
    <w:tmpl w:val="6CC6556C"/>
    <w:lvl w:ilvl="0" w:tplc="040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177E6"/>
    <w:rsid w:val="00023E09"/>
    <w:rsid w:val="00033F07"/>
    <w:rsid w:val="00067585"/>
    <w:rsid w:val="000B7BCE"/>
    <w:rsid w:val="000D2CFC"/>
    <w:rsid w:val="000E0FBB"/>
    <w:rsid w:val="001324E8"/>
    <w:rsid w:val="00136D0F"/>
    <w:rsid w:val="00145A7F"/>
    <w:rsid w:val="001862D3"/>
    <w:rsid w:val="001A2540"/>
    <w:rsid w:val="001F373D"/>
    <w:rsid w:val="001F5BED"/>
    <w:rsid w:val="001F78EC"/>
    <w:rsid w:val="001F7984"/>
    <w:rsid w:val="00205633"/>
    <w:rsid w:val="0022368F"/>
    <w:rsid w:val="00274002"/>
    <w:rsid w:val="002757AB"/>
    <w:rsid w:val="00276F76"/>
    <w:rsid w:val="002907C5"/>
    <w:rsid w:val="002A6D6C"/>
    <w:rsid w:val="002B6182"/>
    <w:rsid w:val="00315197"/>
    <w:rsid w:val="003547E0"/>
    <w:rsid w:val="0036123A"/>
    <w:rsid w:val="00366130"/>
    <w:rsid w:val="00380503"/>
    <w:rsid w:val="003943E7"/>
    <w:rsid w:val="004150AC"/>
    <w:rsid w:val="0044035F"/>
    <w:rsid w:val="00444594"/>
    <w:rsid w:val="00454861"/>
    <w:rsid w:val="00463DDD"/>
    <w:rsid w:val="004B7B2C"/>
    <w:rsid w:val="004C05C3"/>
    <w:rsid w:val="004C35F2"/>
    <w:rsid w:val="004D3AF5"/>
    <w:rsid w:val="004E59CF"/>
    <w:rsid w:val="00502535"/>
    <w:rsid w:val="00511D35"/>
    <w:rsid w:val="005220C0"/>
    <w:rsid w:val="00532894"/>
    <w:rsid w:val="00540246"/>
    <w:rsid w:val="00541856"/>
    <w:rsid w:val="0054388B"/>
    <w:rsid w:val="00550659"/>
    <w:rsid w:val="00567541"/>
    <w:rsid w:val="0057091B"/>
    <w:rsid w:val="005C0355"/>
    <w:rsid w:val="005D2858"/>
    <w:rsid w:val="005E2615"/>
    <w:rsid w:val="00600601"/>
    <w:rsid w:val="00610EA5"/>
    <w:rsid w:val="00682119"/>
    <w:rsid w:val="006C35FF"/>
    <w:rsid w:val="006F012C"/>
    <w:rsid w:val="006F2A0F"/>
    <w:rsid w:val="00723079"/>
    <w:rsid w:val="00741165"/>
    <w:rsid w:val="0074253A"/>
    <w:rsid w:val="0074690B"/>
    <w:rsid w:val="00764F91"/>
    <w:rsid w:val="007A3A37"/>
    <w:rsid w:val="007B3EEB"/>
    <w:rsid w:val="007B7D3D"/>
    <w:rsid w:val="00810ED3"/>
    <w:rsid w:val="008146CC"/>
    <w:rsid w:val="00845888"/>
    <w:rsid w:val="0085215C"/>
    <w:rsid w:val="00855F4A"/>
    <w:rsid w:val="008603B7"/>
    <w:rsid w:val="00911992"/>
    <w:rsid w:val="00923A10"/>
    <w:rsid w:val="00947799"/>
    <w:rsid w:val="00967210"/>
    <w:rsid w:val="00995A04"/>
    <w:rsid w:val="00996F3C"/>
    <w:rsid w:val="009A7C56"/>
    <w:rsid w:val="009B617D"/>
    <w:rsid w:val="009C1E26"/>
    <w:rsid w:val="009D52F2"/>
    <w:rsid w:val="009E1D1F"/>
    <w:rsid w:val="009F3E59"/>
    <w:rsid w:val="00A16A37"/>
    <w:rsid w:val="00A219FE"/>
    <w:rsid w:val="00A2532E"/>
    <w:rsid w:val="00A271D8"/>
    <w:rsid w:val="00A27C4D"/>
    <w:rsid w:val="00A342FC"/>
    <w:rsid w:val="00A34B2F"/>
    <w:rsid w:val="00A374E8"/>
    <w:rsid w:val="00A532F4"/>
    <w:rsid w:val="00A654C6"/>
    <w:rsid w:val="00A701FA"/>
    <w:rsid w:val="00A87A20"/>
    <w:rsid w:val="00AC47F7"/>
    <w:rsid w:val="00B2419E"/>
    <w:rsid w:val="00B32251"/>
    <w:rsid w:val="00B37AF9"/>
    <w:rsid w:val="00B54C18"/>
    <w:rsid w:val="00B96345"/>
    <w:rsid w:val="00BC2534"/>
    <w:rsid w:val="00C0581C"/>
    <w:rsid w:val="00C17BA1"/>
    <w:rsid w:val="00C4102C"/>
    <w:rsid w:val="00C568F3"/>
    <w:rsid w:val="00C81B8E"/>
    <w:rsid w:val="00CD74C8"/>
    <w:rsid w:val="00CF3C8B"/>
    <w:rsid w:val="00D31BF1"/>
    <w:rsid w:val="00D47497"/>
    <w:rsid w:val="00D74472"/>
    <w:rsid w:val="00DA4E45"/>
    <w:rsid w:val="00DA5548"/>
    <w:rsid w:val="00DC224E"/>
    <w:rsid w:val="00DC22E6"/>
    <w:rsid w:val="00DC5003"/>
    <w:rsid w:val="00DE27F4"/>
    <w:rsid w:val="00E149F2"/>
    <w:rsid w:val="00E236E5"/>
    <w:rsid w:val="00E266A2"/>
    <w:rsid w:val="00E35844"/>
    <w:rsid w:val="00E35F86"/>
    <w:rsid w:val="00E70AFD"/>
    <w:rsid w:val="00E76430"/>
    <w:rsid w:val="00EB146F"/>
    <w:rsid w:val="00EB657F"/>
    <w:rsid w:val="00EC2366"/>
    <w:rsid w:val="00EE32E4"/>
    <w:rsid w:val="00F1274E"/>
    <w:rsid w:val="00F344B7"/>
    <w:rsid w:val="00F6487C"/>
    <w:rsid w:val="00FB1572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79AE55F3"/>
  <w15:chartTrackingRefBased/>
  <w15:docId w15:val="{F44CAD0C-46F7-4179-B121-D5CD1103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customStyle="1" w:styleId="CharChar">
    <w:name w:val="Знак Знак Char Char Знак Знак"/>
    <w:basedOn w:val="a"/>
    <w:rsid w:val="007B7D3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9">
    <w:name w:val="Balloon Text"/>
    <w:basedOn w:val="a"/>
    <w:link w:val="aa"/>
    <w:rsid w:val="00FB1572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FB157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h.government.bg/bg/novini/aktualno/za-vaksinite-ne-na-sheg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esscenter@mh.government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7C13E-9F16-42BC-BC75-970EF7EBE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401</Words>
  <Characters>2433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7</cp:revision>
  <cp:lastPrinted>2022-04-28T07:54:00Z</cp:lastPrinted>
  <dcterms:created xsi:type="dcterms:W3CDTF">2024-04-04T07:03:00Z</dcterms:created>
  <dcterms:modified xsi:type="dcterms:W3CDTF">2024-04-04T11:13:00Z</dcterms:modified>
</cp:coreProperties>
</file>