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FC" w:rsidRPr="00CC6CB9" w:rsidRDefault="00F51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:rsidR="00F512FC" w:rsidRPr="00CC6CB9" w:rsidRDefault="00F512FC" w:rsidP="00FD3B7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ДИРЕКТОРА НА </w:t>
      </w:r>
    </w:p>
    <w:p w:rsidR="00F512FC" w:rsidRPr="00CC6CB9" w:rsidRDefault="00F512FC" w:rsidP="00CC6CB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РЗИ -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ВИДИН</w:t>
      </w:r>
    </w:p>
    <w:p w:rsidR="00F512FC" w:rsidRPr="00FD3B74" w:rsidRDefault="00F512FC" w:rsidP="00FD3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74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F512FC" w:rsidRDefault="00F512FC" w:rsidP="00FD3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F512FC" w:rsidRPr="00CC6CB9" w:rsidRDefault="00F512FC" w:rsidP="00CC6C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...................РК.................................................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CC6CB9">
        <w:rPr>
          <w:rFonts w:ascii="Times New Roman" w:hAnsi="Times New Roman" w:cs="Times New Roman"/>
          <w:sz w:val="18"/>
          <w:szCs w:val="18"/>
        </w:rPr>
        <w:t xml:space="preserve">Име на лечебното заведение 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адрес.....................................................................................................................................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 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1DF7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A01DF7" w:rsidRDefault="00A01DF7" w:rsidP="00FD3B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2FC" w:rsidRDefault="00F512FC" w:rsidP="00A01DF7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3B74">
        <w:rPr>
          <w:rFonts w:ascii="Times New Roman" w:hAnsi="Times New Roman" w:cs="Times New Roman"/>
          <w:b/>
          <w:bCs/>
          <w:sz w:val="24"/>
          <w:szCs w:val="24"/>
        </w:rPr>
        <w:t>УВАЖАЕМ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D3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Д-Р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ВЛАДИНСКИ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512FC" w:rsidRDefault="00F512FC" w:rsidP="00A01DF7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ми на ...............................................................на 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:rsidR="00F512FC" w:rsidRDefault="00F512FC" w:rsidP="00FD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............,</w:t>
      </w:r>
    </w:p>
    <w:p w:rsidR="00A73CF2" w:rsidRDefault="00F512FC" w:rsidP="00A01D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 желание за участие в избора на лечебно заведение за възлагане на дейности за 20</w:t>
      </w:r>
      <w:r w:rsidR="003A62B0">
        <w:rPr>
          <w:rFonts w:ascii="Times New Roman" w:hAnsi="Times New Roman" w:cs="Times New Roman"/>
          <w:sz w:val="24"/>
          <w:szCs w:val="24"/>
        </w:rPr>
        <w:t>2</w:t>
      </w:r>
      <w:r w:rsidR="00607C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A73CF2" w:rsidRPr="00A73CF2">
        <w:rPr>
          <w:rFonts w:ascii="Times New Roman" w:hAnsi="Times New Roman" w:cs="Times New Roman"/>
          <w:sz w:val="24"/>
          <w:szCs w:val="24"/>
        </w:rPr>
        <w:t>по Националната програма за превенция на хроничните незаразни болести 2021-2025 г., приета с Решение № 552/28.07.2021 г. на Министерски съвет</w:t>
      </w:r>
      <w:r w:rsidR="00A73C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A73CF2">
        <w:rPr>
          <w:rFonts w:ascii="Times New Roman" w:hAnsi="Times New Roman" w:cs="Times New Roman"/>
          <w:sz w:val="24"/>
          <w:szCs w:val="24"/>
        </w:rPr>
        <w:t xml:space="preserve">а </w:t>
      </w:r>
      <w:r w:rsidR="00B847F1" w:rsidRPr="00B847F1">
        <w:rPr>
          <w:rFonts w:ascii="Times New Roman" w:hAnsi="Times New Roman" w:cs="Times New Roman"/>
          <w:sz w:val="24"/>
          <w:szCs w:val="24"/>
        </w:rPr>
        <w:t xml:space="preserve">извършване </w:t>
      </w:r>
      <w:r w:rsidR="00A73CF2">
        <w:rPr>
          <w:rFonts w:ascii="Times New Roman" w:hAnsi="Times New Roman" w:cs="Times New Roman"/>
          <w:sz w:val="24"/>
          <w:szCs w:val="24"/>
        </w:rPr>
        <w:t>на</w:t>
      </w:r>
      <w:r w:rsidR="00B847F1">
        <w:rPr>
          <w:rFonts w:ascii="Times New Roman" w:hAnsi="Times New Roman" w:cs="Times New Roman"/>
          <w:sz w:val="24"/>
          <w:szCs w:val="24"/>
        </w:rPr>
        <w:t xml:space="preserve"> следните дейности</w:t>
      </w:r>
      <w:r w:rsidR="00A73CF2">
        <w:rPr>
          <w:rFonts w:ascii="Times New Roman" w:hAnsi="Times New Roman" w:cs="Times New Roman"/>
          <w:sz w:val="24"/>
          <w:szCs w:val="24"/>
        </w:rPr>
        <w:t>:</w:t>
      </w:r>
    </w:p>
    <w:p w:rsidR="00A73CF2" w:rsidRPr="00A73CF2" w:rsidRDefault="00A73CF2" w:rsidP="00A01DF7">
      <w:pPr>
        <w:pStyle w:val="Style5"/>
        <w:spacing w:before="120" w:line="276" w:lineRule="auto"/>
        <w:ind w:firstLine="567"/>
        <w:rPr>
          <w:lang w:val="ru-RU"/>
        </w:rPr>
      </w:pPr>
      <w:r w:rsidRPr="00A73CF2">
        <w:rPr>
          <w:lang w:val="ru-RU"/>
        </w:rPr>
        <w:t>1. Не по-малко от 260 (двеста и шестдесет) броя прегледи за развитие на хронични белодробн</w:t>
      </w:r>
      <w:r w:rsidR="003610D1">
        <w:rPr>
          <w:lang w:val="ru-RU"/>
        </w:rPr>
        <w:t>и болести на високорискови лица</w:t>
      </w:r>
      <w:r w:rsidRPr="00A73CF2">
        <w:rPr>
          <w:lang w:val="ru-RU"/>
        </w:rPr>
        <w:t xml:space="preserve"> </w:t>
      </w:r>
      <w:r w:rsidR="003610D1" w:rsidRPr="003610D1">
        <w:rPr>
          <w:lang w:val="ru-RU"/>
        </w:rPr>
        <w:t>(пушачи/екс/пушачи с експозиция ≥ 10 пакето-години на възраст &gt; 40 години; пасивни пушачи; лица със симптоми и признаци (персистираща, прогресивна и влошаваща се при физическо усилие диспнея, хронична кашлица, хронична продукция на секрети, свиркащи хрипове, рецидивиращ остър бронхит и рискови фактори на работната среда)</w:t>
      </w:r>
      <w:r w:rsidRPr="00A73CF2">
        <w:rPr>
          <w:lang w:val="ru-RU"/>
        </w:rPr>
        <w:t xml:space="preserve"> и насочване при необходимост към специалист по белодробни болести за диагностично уточняване и провеждане на специализирани изследвания;</w:t>
      </w:r>
    </w:p>
    <w:p w:rsidR="00A73CF2" w:rsidRPr="00A73CF2" w:rsidRDefault="00A73CF2" w:rsidP="00A01DF7">
      <w:pPr>
        <w:pStyle w:val="Style5"/>
        <w:spacing w:before="120" w:line="276" w:lineRule="auto"/>
        <w:ind w:firstLine="567"/>
        <w:rPr>
          <w:lang w:val="ru-RU"/>
        </w:rPr>
      </w:pPr>
      <w:r w:rsidRPr="00A73CF2">
        <w:rPr>
          <w:lang w:val="ru-RU"/>
        </w:rPr>
        <w:t xml:space="preserve">2. Не по-малко от 100 (сто) броя прегледи на високорискови лица </w:t>
      </w:r>
      <w:r w:rsidR="0053178E" w:rsidRPr="0053178E">
        <w:rPr>
          <w:lang w:val="ru-RU"/>
        </w:rPr>
        <w:t>(пушачи/екс/пушачи с експозиция ≥ 10 пакето-години на възраст &gt; 40 години; пасивни пушачи; лица със симптоми и признаци (персистираща, прогресивна и влошаваща се при физическо усилие диспнея, хронична кашлица, хронична продукция на секрети, свиркащи хрипове, рецидивиращ остър бронхит и рискови фактори на работната среда)</w:t>
      </w:r>
      <w:r w:rsidRPr="00A73CF2">
        <w:rPr>
          <w:lang w:val="ru-RU"/>
        </w:rPr>
        <w:t xml:space="preserve"> за ранно откриване на интерстициалните белодробни болести и определяне на риск за развитие на прогресивни фиброзиращи интерс</w:t>
      </w:r>
      <w:r w:rsidR="0053178E">
        <w:rPr>
          <w:lang w:val="ru-RU"/>
        </w:rPr>
        <w:t>тициални белодробни заболявания;</w:t>
      </w:r>
    </w:p>
    <w:p w:rsidR="00A73CF2" w:rsidRPr="00A73CF2" w:rsidRDefault="003610D1" w:rsidP="00A01DF7">
      <w:pPr>
        <w:pStyle w:val="Style5"/>
        <w:spacing w:before="120" w:line="276" w:lineRule="auto"/>
        <w:ind w:firstLine="567"/>
        <w:rPr>
          <w:lang w:val="ru-RU"/>
        </w:rPr>
      </w:pPr>
      <w:r>
        <w:rPr>
          <w:lang w:val="ru-RU"/>
        </w:rPr>
        <w:t>2.1</w:t>
      </w:r>
      <w:r w:rsidR="00A73CF2" w:rsidRPr="00A73CF2">
        <w:rPr>
          <w:lang w:val="ru-RU"/>
        </w:rPr>
        <w:t>. Извършване при необходимост на спирометрия на диагностицираните пациенти  с оглед определяне на прогресията (измерване на ФВК) и КАТ промени - загуба на обем и тракционни бронхиектазии;</w:t>
      </w:r>
    </w:p>
    <w:p w:rsidR="00A73CF2" w:rsidRDefault="00A73CF2" w:rsidP="00A01DF7">
      <w:pPr>
        <w:pStyle w:val="Style5"/>
        <w:widowControl/>
        <w:spacing w:before="120" w:line="276" w:lineRule="auto"/>
        <w:ind w:firstLine="567"/>
        <w:rPr>
          <w:lang w:val="ru-RU"/>
        </w:rPr>
      </w:pPr>
      <w:r w:rsidRPr="00A73CF2">
        <w:rPr>
          <w:lang w:val="ru-RU"/>
        </w:rPr>
        <w:t>4. Организиране на не по-малко от 2 (две) скринингови кампании на територията на област Видин за белодробни болести сред здравото население (дейност по т. 4.8. от раздел III от Работната програма, Приложение № 1 от НППХНБ).</w:t>
      </w:r>
    </w:p>
    <w:p w:rsidR="003610D1" w:rsidRDefault="003610D1" w:rsidP="00A01DF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10D1" w:rsidRDefault="00F512FC" w:rsidP="00FD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Предлагам осъществяване на</w:t>
      </w:r>
      <w:r w:rsidR="003610D1">
        <w:rPr>
          <w:rFonts w:ascii="Times New Roman" w:hAnsi="Times New Roman" w:cs="Times New Roman"/>
          <w:sz w:val="24"/>
          <w:szCs w:val="24"/>
        </w:rPr>
        <w:t>:</w:t>
      </w:r>
    </w:p>
    <w:p w:rsidR="003610D1" w:rsidRDefault="003610D1" w:rsidP="003610D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По т. 1 </w:t>
      </w:r>
      <w:r w:rsidR="00F512FC" w:rsidRPr="003610D1">
        <w:rPr>
          <w:rFonts w:ascii="Times New Roman" w:hAnsi="Times New Roman" w:cs="Times New Roman"/>
          <w:sz w:val="24"/>
          <w:szCs w:val="24"/>
        </w:rPr>
        <w:t xml:space="preserve"> не по-малко от 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F512FC" w:rsidRPr="003610D1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3610D1">
        <w:rPr>
          <w:rFonts w:ascii="Times New Roman" w:hAnsi="Times New Roman" w:cs="Times New Roman"/>
          <w:sz w:val="24"/>
          <w:szCs w:val="24"/>
        </w:rPr>
        <w:t xml:space="preserve">(броя) </w:t>
      </w:r>
      <w:r w:rsidRPr="003610D1"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3610D1" w:rsidRPr="003610D1" w:rsidRDefault="003610D1" w:rsidP="003610D1">
      <w:pPr>
        <w:spacing w:after="0" w:line="276" w:lineRule="auto"/>
        <w:ind w:left="212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3610D1">
        <w:rPr>
          <w:rFonts w:ascii="Times New Roman" w:hAnsi="Times New Roman" w:cs="Times New Roman"/>
          <w:sz w:val="18"/>
          <w:szCs w:val="18"/>
        </w:rPr>
        <w:t>(с цифри)                                         (с думи)</w:t>
      </w:r>
    </w:p>
    <w:p w:rsidR="00F512FC" w:rsidRPr="003610D1" w:rsidRDefault="003610D1" w:rsidP="003610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0D1">
        <w:rPr>
          <w:rFonts w:ascii="Times New Roman" w:hAnsi="Times New Roman" w:cs="Times New Roman"/>
          <w:sz w:val="24"/>
          <w:szCs w:val="24"/>
        </w:rPr>
        <w:t>прегледи за развитие на хронични белодробни болести на високорискови лица</w:t>
      </w:r>
      <w:r w:rsidRPr="003610D1">
        <w:t xml:space="preserve"> </w:t>
      </w:r>
      <w:r w:rsidRPr="003610D1">
        <w:rPr>
          <w:rFonts w:ascii="Times New Roman" w:hAnsi="Times New Roman" w:cs="Times New Roman"/>
          <w:sz w:val="24"/>
          <w:szCs w:val="24"/>
        </w:rPr>
        <w:t>и насочване при необходимост към специалист по белодробни болести за диагностично уточняване и провеждане на специализирани изследвания</w:t>
      </w:r>
      <w:r w:rsidR="00A01DF7">
        <w:rPr>
          <w:rFonts w:ascii="Times New Roman" w:hAnsi="Times New Roman" w:cs="Times New Roman"/>
          <w:sz w:val="24"/>
          <w:szCs w:val="24"/>
        </w:rPr>
        <w:t>.</w:t>
      </w:r>
    </w:p>
    <w:p w:rsidR="003610D1" w:rsidRDefault="003610D1" w:rsidP="0053178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По т.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10D1">
        <w:rPr>
          <w:rFonts w:ascii="Times New Roman" w:hAnsi="Times New Roman" w:cs="Times New Roman"/>
          <w:sz w:val="24"/>
          <w:szCs w:val="24"/>
        </w:rPr>
        <w:t xml:space="preserve">  не по-малко от 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53178E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3610D1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3610D1">
        <w:rPr>
          <w:rFonts w:ascii="Times New Roman" w:hAnsi="Times New Roman" w:cs="Times New Roman"/>
          <w:sz w:val="24"/>
          <w:szCs w:val="24"/>
        </w:rPr>
        <w:t xml:space="preserve">(броя) </w:t>
      </w:r>
      <w:r w:rsidRPr="003610D1"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</w:p>
    <w:p w:rsidR="003610D1" w:rsidRPr="003610D1" w:rsidRDefault="003610D1" w:rsidP="003610D1">
      <w:pPr>
        <w:spacing w:after="0" w:line="276" w:lineRule="auto"/>
        <w:ind w:left="212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3610D1">
        <w:rPr>
          <w:rFonts w:ascii="Times New Roman" w:hAnsi="Times New Roman" w:cs="Times New Roman"/>
          <w:sz w:val="18"/>
          <w:szCs w:val="18"/>
        </w:rPr>
        <w:t>(с цифри)                                         (с думи)</w:t>
      </w:r>
    </w:p>
    <w:p w:rsidR="003610D1" w:rsidRPr="003610D1" w:rsidRDefault="003610D1" w:rsidP="003610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прегледи </w:t>
      </w:r>
      <w:r w:rsidRPr="003610D1">
        <w:rPr>
          <w:rFonts w:ascii="Times New Roman" w:hAnsi="Times New Roman" w:cs="Times New Roman"/>
          <w:sz w:val="24"/>
          <w:szCs w:val="24"/>
        </w:rPr>
        <w:t xml:space="preserve">на високорискови лица за ранно откриване на </w:t>
      </w:r>
      <w:proofErr w:type="spellStart"/>
      <w:r w:rsidRPr="003610D1">
        <w:rPr>
          <w:rFonts w:ascii="Times New Roman" w:hAnsi="Times New Roman" w:cs="Times New Roman"/>
          <w:sz w:val="24"/>
          <w:szCs w:val="24"/>
        </w:rPr>
        <w:t>интерстициалните</w:t>
      </w:r>
      <w:proofErr w:type="spellEnd"/>
      <w:r w:rsidRPr="003610D1">
        <w:rPr>
          <w:rFonts w:ascii="Times New Roman" w:hAnsi="Times New Roman" w:cs="Times New Roman"/>
          <w:sz w:val="24"/>
          <w:szCs w:val="24"/>
        </w:rPr>
        <w:t xml:space="preserve"> белодробни болести и определяне на риск за развитие на прогресивни </w:t>
      </w:r>
      <w:proofErr w:type="spellStart"/>
      <w:r w:rsidRPr="003610D1">
        <w:rPr>
          <w:rFonts w:ascii="Times New Roman" w:hAnsi="Times New Roman" w:cs="Times New Roman"/>
          <w:sz w:val="24"/>
          <w:szCs w:val="24"/>
        </w:rPr>
        <w:t>фиброзиращи</w:t>
      </w:r>
      <w:proofErr w:type="spellEnd"/>
      <w:r w:rsidRPr="00361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0D1">
        <w:rPr>
          <w:rFonts w:ascii="Times New Roman" w:hAnsi="Times New Roman" w:cs="Times New Roman"/>
          <w:sz w:val="24"/>
          <w:szCs w:val="24"/>
        </w:rPr>
        <w:t>интерстициални</w:t>
      </w:r>
      <w:proofErr w:type="spellEnd"/>
      <w:r w:rsidRPr="003610D1">
        <w:rPr>
          <w:rFonts w:ascii="Times New Roman" w:hAnsi="Times New Roman" w:cs="Times New Roman"/>
          <w:sz w:val="24"/>
          <w:szCs w:val="24"/>
        </w:rPr>
        <w:t xml:space="preserve"> белодробни заболявания</w:t>
      </w:r>
      <w:r w:rsidR="00A01DF7">
        <w:rPr>
          <w:rFonts w:ascii="Times New Roman" w:hAnsi="Times New Roman" w:cs="Times New Roman"/>
          <w:sz w:val="24"/>
          <w:szCs w:val="24"/>
        </w:rPr>
        <w:t>.</w:t>
      </w:r>
    </w:p>
    <w:p w:rsidR="003610D1" w:rsidRDefault="003610D1" w:rsidP="003610D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т. 3</w:t>
      </w:r>
      <w:r w:rsidRPr="003610D1">
        <w:rPr>
          <w:rFonts w:ascii="Times New Roman" w:hAnsi="Times New Roman" w:cs="Times New Roman"/>
          <w:sz w:val="24"/>
          <w:szCs w:val="24"/>
        </w:rPr>
        <w:t xml:space="preserve">  не по-малко от 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5317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3610D1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3610D1">
        <w:rPr>
          <w:rFonts w:ascii="Times New Roman" w:hAnsi="Times New Roman" w:cs="Times New Roman"/>
          <w:sz w:val="24"/>
          <w:szCs w:val="24"/>
        </w:rPr>
        <w:t xml:space="preserve">(броя) </w:t>
      </w:r>
      <w:r w:rsidRPr="003610D1"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</w:p>
    <w:p w:rsidR="003610D1" w:rsidRPr="003610D1" w:rsidRDefault="003610D1" w:rsidP="003610D1">
      <w:pPr>
        <w:spacing w:after="0" w:line="276" w:lineRule="auto"/>
        <w:ind w:left="212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3610D1">
        <w:rPr>
          <w:rFonts w:ascii="Times New Roman" w:hAnsi="Times New Roman" w:cs="Times New Roman"/>
          <w:sz w:val="18"/>
          <w:szCs w:val="18"/>
        </w:rPr>
        <w:t>(с цифри)                                         (с думи)</w:t>
      </w:r>
    </w:p>
    <w:p w:rsidR="003610D1" w:rsidRDefault="003610D1" w:rsidP="003610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610D1">
        <w:rPr>
          <w:rFonts w:ascii="Times New Roman" w:hAnsi="Times New Roman" w:cs="Times New Roman"/>
          <w:sz w:val="24"/>
          <w:szCs w:val="24"/>
        </w:rPr>
        <w:t>скринингови</w:t>
      </w:r>
      <w:proofErr w:type="spellEnd"/>
      <w:r w:rsidRPr="003610D1">
        <w:rPr>
          <w:rFonts w:ascii="Times New Roman" w:hAnsi="Times New Roman" w:cs="Times New Roman"/>
          <w:sz w:val="24"/>
          <w:szCs w:val="24"/>
        </w:rPr>
        <w:t xml:space="preserve"> кампании </w:t>
      </w:r>
      <w:r w:rsidR="00A01DF7" w:rsidRPr="00A01DF7">
        <w:rPr>
          <w:rFonts w:ascii="Times New Roman" w:hAnsi="Times New Roman" w:cs="Times New Roman"/>
          <w:sz w:val="24"/>
          <w:szCs w:val="24"/>
        </w:rPr>
        <w:t>на територията на област Видин за белодробни болести сред здравото население</w:t>
      </w:r>
      <w:r w:rsidR="00A01DF7">
        <w:rPr>
          <w:rFonts w:ascii="Times New Roman" w:hAnsi="Times New Roman" w:cs="Times New Roman"/>
          <w:sz w:val="24"/>
          <w:szCs w:val="24"/>
        </w:rPr>
        <w:t>.</w:t>
      </w:r>
    </w:p>
    <w:p w:rsidR="003610D1" w:rsidRDefault="003610D1" w:rsidP="002853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28537C" w:rsidRPr="003C362E" w:rsidRDefault="0028537C" w:rsidP="00A01DF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Цена: </w:t>
      </w:r>
      <w:r w:rsidR="0053178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Pr="001312CE"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Pr="003C362E">
        <w:rPr>
          <w:rFonts w:ascii="Times New Roman" w:hAnsi="Times New Roman" w:cs="Times New Roman"/>
          <w:sz w:val="24"/>
          <w:szCs w:val="24"/>
        </w:rPr>
        <w:t xml:space="preserve"> (</w:t>
      </w:r>
      <w:r w:rsidR="0053178E" w:rsidRPr="00A01DF7">
        <w:rPr>
          <w:rFonts w:ascii="Times New Roman" w:hAnsi="Times New Roman" w:cs="Times New Roman"/>
          <w:sz w:val="20"/>
          <w:szCs w:val="24"/>
        </w:rPr>
        <w:t>с думи</w:t>
      </w:r>
      <w:r w:rsidRPr="003C362E">
        <w:rPr>
          <w:rFonts w:ascii="Times New Roman" w:hAnsi="Times New Roman" w:cs="Times New Roman"/>
          <w:sz w:val="24"/>
          <w:szCs w:val="24"/>
        </w:rPr>
        <w:t>)</w:t>
      </w:r>
      <w:r w:rsidRPr="003C362E">
        <w:rPr>
          <w:rFonts w:ascii="Times New Roman" w:eastAsia="Times New Roman" w:hAnsi="Times New Roman" w:cs="Times New Roman"/>
          <w:sz w:val="24"/>
          <w:szCs w:val="24"/>
          <w:lang w:eastAsia="bg-BG"/>
        </w:rPr>
        <w:t>, включваща 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сички разходи </w:t>
      </w:r>
      <w:r w:rsidR="0053178E" w:rsidRPr="0053178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извършване на текущи разходи за изпълнение на дейностите по програмата</w:t>
      </w:r>
      <w:r w:rsidRPr="003C36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512FC" w:rsidRDefault="00F512FC" w:rsidP="003C40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DF7" w:rsidRDefault="005B7F7D" w:rsidP="003C40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следите документи:</w:t>
      </w:r>
    </w:p>
    <w:p w:rsidR="005B7F7D" w:rsidRPr="003C4055" w:rsidRDefault="005B7F7D" w:rsidP="003C40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…………………………….</w:t>
      </w:r>
    </w:p>
    <w:p w:rsidR="005B7F7D" w:rsidRPr="003C4055" w:rsidRDefault="005B7F7D" w:rsidP="005B7F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…………………………….</w:t>
      </w:r>
    </w:p>
    <w:p w:rsidR="005B7F7D" w:rsidRDefault="005B7F7D" w:rsidP="00FD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B7F7D">
        <w:rPr>
          <w:rFonts w:ascii="Times New Roman" w:hAnsi="Times New Roman" w:cs="Times New Roman"/>
          <w:sz w:val="24"/>
          <w:szCs w:val="24"/>
        </w:rPr>
        <w:t>. ………</w:t>
      </w:r>
    </w:p>
    <w:p w:rsidR="005B7F7D" w:rsidRDefault="005B7F7D" w:rsidP="00FD3B74">
      <w:pPr>
        <w:rPr>
          <w:rFonts w:ascii="Times New Roman" w:hAnsi="Times New Roman" w:cs="Times New Roman"/>
          <w:b/>
          <w:sz w:val="24"/>
          <w:szCs w:val="24"/>
        </w:rPr>
      </w:pPr>
    </w:p>
    <w:p w:rsidR="00F512FC" w:rsidRPr="005B7F7D" w:rsidRDefault="005B7F7D" w:rsidP="00FD3B74">
      <w:pPr>
        <w:rPr>
          <w:rFonts w:ascii="Times New Roman" w:hAnsi="Times New Roman" w:cs="Times New Roman"/>
          <w:b/>
          <w:sz w:val="24"/>
          <w:szCs w:val="24"/>
        </w:rPr>
      </w:pPr>
      <w:r w:rsidRPr="005B7F7D">
        <w:rPr>
          <w:rFonts w:ascii="Times New Roman" w:hAnsi="Times New Roman" w:cs="Times New Roman"/>
          <w:b/>
          <w:sz w:val="24"/>
          <w:szCs w:val="24"/>
        </w:rPr>
        <w:t>И</w:t>
      </w:r>
      <w:r w:rsidR="00F512FC" w:rsidRPr="005B7F7D">
        <w:rPr>
          <w:rFonts w:ascii="Times New Roman" w:hAnsi="Times New Roman" w:cs="Times New Roman"/>
          <w:b/>
          <w:bCs/>
          <w:iCs/>
          <w:sz w:val="24"/>
          <w:szCs w:val="24"/>
        </w:rPr>
        <w:t>ме, подпис</w:t>
      </w:r>
      <w:r w:rsidR="00F512FC" w:rsidRPr="005B7F7D">
        <w:rPr>
          <w:rFonts w:ascii="Times New Roman" w:hAnsi="Times New Roman" w:cs="Times New Roman"/>
          <w:b/>
          <w:sz w:val="24"/>
          <w:szCs w:val="24"/>
        </w:rPr>
        <w:t xml:space="preserve"> :........................................................................</w:t>
      </w:r>
      <w:bookmarkStart w:id="0" w:name="_GoBack"/>
      <w:bookmarkEnd w:id="0"/>
    </w:p>
    <w:sectPr w:rsidR="00F512FC" w:rsidRPr="005B7F7D" w:rsidSect="003610D1">
      <w:pgSz w:w="11906" w:h="16838"/>
      <w:pgMar w:top="1417" w:right="849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BCE"/>
    <w:multiLevelType w:val="hybridMultilevel"/>
    <w:tmpl w:val="3BD4AA58"/>
    <w:lvl w:ilvl="0" w:tplc="D3B424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23F1"/>
    <w:multiLevelType w:val="hybridMultilevel"/>
    <w:tmpl w:val="E0662902"/>
    <w:lvl w:ilvl="0" w:tplc="1C38F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13F9F"/>
    <w:multiLevelType w:val="hybridMultilevel"/>
    <w:tmpl w:val="C3E81D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D56B5"/>
    <w:multiLevelType w:val="hybridMultilevel"/>
    <w:tmpl w:val="12DA7286"/>
    <w:lvl w:ilvl="0" w:tplc="136A512E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D818BEDA">
      <w:numFmt w:val="none"/>
      <w:lvlText w:val=""/>
      <w:lvlJc w:val="left"/>
      <w:pPr>
        <w:tabs>
          <w:tab w:val="num" w:pos="360"/>
        </w:tabs>
      </w:pPr>
    </w:lvl>
    <w:lvl w:ilvl="2" w:tplc="60DEBF5C">
      <w:numFmt w:val="none"/>
      <w:lvlText w:val=""/>
      <w:lvlJc w:val="left"/>
      <w:pPr>
        <w:tabs>
          <w:tab w:val="num" w:pos="360"/>
        </w:tabs>
      </w:pPr>
    </w:lvl>
    <w:lvl w:ilvl="3" w:tplc="E00E25CE">
      <w:numFmt w:val="none"/>
      <w:lvlText w:val=""/>
      <w:lvlJc w:val="left"/>
      <w:pPr>
        <w:tabs>
          <w:tab w:val="num" w:pos="360"/>
        </w:tabs>
      </w:pPr>
    </w:lvl>
    <w:lvl w:ilvl="4" w:tplc="CB1C7F1A">
      <w:numFmt w:val="none"/>
      <w:lvlText w:val=""/>
      <w:lvlJc w:val="left"/>
      <w:pPr>
        <w:tabs>
          <w:tab w:val="num" w:pos="360"/>
        </w:tabs>
      </w:pPr>
    </w:lvl>
    <w:lvl w:ilvl="5" w:tplc="724A2508">
      <w:numFmt w:val="none"/>
      <w:lvlText w:val=""/>
      <w:lvlJc w:val="left"/>
      <w:pPr>
        <w:tabs>
          <w:tab w:val="num" w:pos="360"/>
        </w:tabs>
      </w:pPr>
    </w:lvl>
    <w:lvl w:ilvl="6" w:tplc="09986C4E">
      <w:numFmt w:val="none"/>
      <w:lvlText w:val=""/>
      <w:lvlJc w:val="left"/>
      <w:pPr>
        <w:tabs>
          <w:tab w:val="num" w:pos="360"/>
        </w:tabs>
      </w:pPr>
    </w:lvl>
    <w:lvl w:ilvl="7" w:tplc="7930BF4E">
      <w:numFmt w:val="none"/>
      <w:lvlText w:val=""/>
      <w:lvlJc w:val="left"/>
      <w:pPr>
        <w:tabs>
          <w:tab w:val="num" w:pos="360"/>
        </w:tabs>
      </w:pPr>
    </w:lvl>
    <w:lvl w:ilvl="8" w:tplc="A4A616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7"/>
    <w:rsid w:val="0028537C"/>
    <w:rsid w:val="003610D1"/>
    <w:rsid w:val="003A62B0"/>
    <w:rsid w:val="003C362E"/>
    <w:rsid w:val="003C4055"/>
    <w:rsid w:val="004150B3"/>
    <w:rsid w:val="00435241"/>
    <w:rsid w:val="00474D0E"/>
    <w:rsid w:val="0053178E"/>
    <w:rsid w:val="005B7F7D"/>
    <w:rsid w:val="00607C29"/>
    <w:rsid w:val="006114F7"/>
    <w:rsid w:val="00665DAE"/>
    <w:rsid w:val="0067792F"/>
    <w:rsid w:val="00686BF7"/>
    <w:rsid w:val="006F5284"/>
    <w:rsid w:val="00A01DF7"/>
    <w:rsid w:val="00A73CF2"/>
    <w:rsid w:val="00AA3DC3"/>
    <w:rsid w:val="00B847F1"/>
    <w:rsid w:val="00CC6CB9"/>
    <w:rsid w:val="00F512FC"/>
    <w:rsid w:val="00F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ABB86"/>
  <w15:docId w15:val="{9045E2BF-02D0-4171-92DC-9A6FA39B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D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3B74"/>
    <w:pPr>
      <w:ind w:left="720"/>
    </w:pPr>
  </w:style>
  <w:style w:type="paragraph" w:customStyle="1" w:styleId="Style5">
    <w:name w:val="Style5"/>
    <w:basedOn w:val="Normal"/>
    <w:rsid w:val="00A73CF2"/>
    <w:pPr>
      <w:widowControl w:val="0"/>
      <w:autoSpaceDE w:val="0"/>
      <w:autoSpaceDN w:val="0"/>
      <w:adjustRightInd w:val="0"/>
      <w:spacing w:after="0" w:line="274" w:lineRule="exact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4001</Characters>
  <Application>Microsoft Office Word</Application>
  <DocSecurity>0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RZI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</dc:creator>
  <cp:keywords/>
  <dc:description/>
  <cp:lastModifiedBy>User</cp:lastModifiedBy>
  <cp:revision>3</cp:revision>
  <dcterms:created xsi:type="dcterms:W3CDTF">2023-08-23T12:50:00Z</dcterms:created>
  <dcterms:modified xsi:type="dcterms:W3CDTF">2023-08-23T12:52:00Z</dcterms:modified>
</cp:coreProperties>
</file>