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83" w:rsidRDefault="00CA6183" w:rsidP="00CA6183">
      <w:r>
        <w:t>Получавали ли сте нежелана лекарствена реакция</w:t>
      </w:r>
      <w:r>
        <w:rPr>
          <w:lang w:val="en-US"/>
        </w:rPr>
        <w:t>?</w:t>
      </w:r>
      <w:r>
        <w:t xml:space="preserve"> Ако някаква симптоми Ви притесняват, имайте предвид следното:</w:t>
      </w:r>
    </w:p>
    <w:p w:rsidR="00CA6183" w:rsidRDefault="00CA6183" w:rsidP="00CA6183">
      <w:pPr>
        <w:pStyle w:val="ListParagraph"/>
        <w:numPr>
          <w:ilvl w:val="0"/>
          <w:numId w:val="1"/>
        </w:numPr>
        <w:ind w:left="25" w:firstLine="335"/>
      </w:pPr>
      <w:r>
        <w:t>проверете в листовката, която се намира в опаковката на лекарството. Там са описани известните нежелани реакции и указанията за прилагане на лекарството.</w:t>
      </w:r>
    </w:p>
    <w:p w:rsidR="00CA6183" w:rsidRDefault="00CA6183" w:rsidP="00CA6183">
      <w:pPr>
        <w:pStyle w:val="ListParagraph"/>
        <w:numPr>
          <w:ilvl w:val="0"/>
          <w:numId w:val="1"/>
        </w:numPr>
        <w:ind w:left="0" w:firstLine="360"/>
      </w:pPr>
      <w:r>
        <w:t xml:space="preserve">говорете с Вашия медицински специалист. Той ще Ви посъветва как да се справите с нежеланата реакция или ще Ви предпише алтернативно лечение. </w:t>
      </w:r>
    </w:p>
    <w:p w:rsidR="00CA6183" w:rsidRDefault="00CA6183" w:rsidP="00CA6183"/>
    <w:p w:rsidR="00CA6183" w:rsidRDefault="00CA6183" w:rsidP="00CA6183">
      <w:r>
        <w:t xml:space="preserve">Лекарите, медицинските сестри, фелдшерите и фармацевтите, всички те имат ключова роля в цикъла на проследяване на лекарствената безопасност. Познаването на актуалната </w:t>
      </w:r>
      <w:r w:rsidRPr="00E23961">
        <w:t>информация за безопасност е от р</w:t>
      </w:r>
      <w:bookmarkStart w:id="0" w:name="_GoBack"/>
      <w:bookmarkEnd w:id="0"/>
      <w:r w:rsidRPr="00E23961">
        <w:t>ешаващо значение за предоставяне на на</w:t>
      </w:r>
      <w:r>
        <w:t xml:space="preserve">й-добрите съвети на пациентите така, </w:t>
      </w:r>
      <w:r w:rsidRPr="00E23961">
        <w:t xml:space="preserve">както </w:t>
      </w:r>
      <w:r>
        <w:t xml:space="preserve">е важно </w:t>
      </w:r>
      <w:r w:rsidRPr="00E23961">
        <w:t>и съобщаването на възможни нежелани реакции</w:t>
      </w:r>
      <w:r>
        <w:t>.</w:t>
      </w:r>
    </w:p>
    <w:p w:rsidR="00CA6183" w:rsidRDefault="00CA6183" w:rsidP="00CA6183"/>
    <w:p w:rsidR="00CA6183" w:rsidRDefault="00CA6183" w:rsidP="00CA6183">
      <w:r>
        <w:t xml:space="preserve">Помогнете ни да направим лекарствата по-безопасни за всички хора. Съобщавайте подозирани </w:t>
      </w:r>
      <w:r w:rsidRPr="00862DDD">
        <w:rPr>
          <w:rFonts w:eastAsia="Times New Roman" w:cstheme="minorHAnsi"/>
          <w:szCs w:val="24"/>
          <w:lang w:eastAsia="en-GB"/>
        </w:rPr>
        <w:t xml:space="preserve">нежелани лекарствени реакции </w:t>
      </w:r>
      <w:r w:rsidRPr="00862DDD">
        <w:t xml:space="preserve">на Изпълнителна агенция по лекарствата: </w:t>
      </w:r>
    </w:p>
    <w:p w:rsidR="00CA6183" w:rsidRPr="00862DDD" w:rsidRDefault="00CA6183" w:rsidP="00CA6183">
      <w:r w:rsidRPr="00862DDD">
        <w:rPr>
          <w:rFonts w:eastAsia="Times New Roman" w:cs="Times New Roman"/>
          <w:color w:val="000000"/>
          <w:lang w:eastAsia="en-GB"/>
        </w:rPr>
        <w:t xml:space="preserve">тел.: +359 2 8903417; </w:t>
      </w:r>
      <w:r w:rsidRPr="00862DDD">
        <w:rPr>
          <w:rFonts w:eastAsia="Times New Roman" w:cs="Times New Roman"/>
          <w:color w:val="000000"/>
          <w:lang w:val="en-US" w:eastAsia="en-GB"/>
        </w:rPr>
        <w:t xml:space="preserve">e-mail: </w:t>
      </w:r>
      <w:hyperlink r:id="rId5" w:history="1">
        <w:r w:rsidRPr="00217B3D">
          <w:rPr>
            <w:rStyle w:val="Hyperlink"/>
            <w:rFonts w:eastAsia="Times New Roman" w:cs="Times New Roman"/>
            <w:lang w:val="en-US" w:eastAsia="en-GB"/>
          </w:rPr>
          <w:t>bda@bda.bg</w:t>
        </w:r>
      </w:hyperlink>
      <w:r w:rsidRPr="00862DDD">
        <w:rPr>
          <w:rStyle w:val="Hyperlink"/>
          <w:rFonts w:eastAsia="Times New Roman" w:cs="Times New Roman"/>
          <w:lang w:eastAsia="en-GB"/>
        </w:rPr>
        <w:t xml:space="preserve">, </w:t>
      </w:r>
      <w:r w:rsidRPr="00862DDD">
        <w:t>онлайн:</w:t>
      </w:r>
    </w:p>
    <w:p w:rsidR="00CA6183" w:rsidRPr="00862DDD" w:rsidRDefault="00CA6183" w:rsidP="00CA6183">
      <w:r w:rsidRPr="00862DDD"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  <w:t>www.bda.bg</w:t>
      </w:r>
      <w:r w:rsidRPr="00862DDD">
        <w:t xml:space="preserve">/Формуляр за съобщаване на нежелани лекарствени реакции от немедицински лица </w:t>
      </w:r>
    </w:p>
    <w:p w:rsidR="00CA6183" w:rsidRPr="00862DDD" w:rsidRDefault="00CA6183" w:rsidP="00CA6183">
      <w:r w:rsidRPr="00862DDD">
        <w:rPr>
          <w:noProof/>
          <w:lang w:eastAsia="bg-BG"/>
        </w:rPr>
        <w:drawing>
          <wp:inline distT="0" distB="0" distL="0" distR="0" wp14:anchorId="689DEFD5" wp14:editId="0E06BE6F">
            <wp:extent cx="447675" cy="428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183" w:rsidRPr="00862DDD" w:rsidRDefault="00CA6183" w:rsidP="00CA6183"/>
    <w:p w:rsidR="00CA6183" w:rsidRPr="00862DDD" w:rsidRDefault="00CA6183" w:rsidP="00CA6183">
      <w:r w:rsidRPr="00862DDD"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  <w:t>www.bda.bg</w:t>
      </w:r>
      <w:r w:rsidRPr="00862DDD">
        <w:t xml:space="preserve">/Формуляр за съобщаване на нежелани лекарствени реакции от медицински специалисти </w:t>
      </w:r>
    </w:p>
    <w:p w:rsidR="00252E96" w:rsidRDefault="00CA6183" w:rsidP="00CA6183">
      <w:r w:rsidRPr="00862DDD">
        <w:rPr>
          <w:rFonts w:ascii="Candara" w:hAnsi="Candara" w:cs="Arial"/>
          <w:noProof/>
          <w:sz w:val="16"/>
          <w:szCs w:val="16"/>
          <w:lang w:eastAsia="bg-BG"/>
        </w:rPr>
        <w:drawing>
          <wp:inline distT="0" distB="0" distL="0" distR="0" wp14:anchorId="33C46C0F" wp14:editId="11725D15">
            <wp:extent cx="571500" cy="714375"/>
            <wp:effectExtent l="0" t="0" r="0" b="9525"/>
            <wp:docPr id="5" name="Picture 5" descr="Формуляр за съобщаване на нежелани лекарствени реакции от медицински специали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уляр за съобщаване на нежелани лекарствени реакции от медицински специали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11118"/>
    <w:multiLevelType w:val="hybridMultilevel"/>
    <w:tmpl w:val="635E8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183"/>
    <w:rsid w:val="00252E96"/>
    <w:rsid w:val="00CA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2AEE-82F1-4A13-8E2C-511128DD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183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6183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6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6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bda@bda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>HP Inc.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1</cp:revision>
  <dcterms:created xsi:type="dcterms:W3CDTF">2023-11-09T06:29:00Z</dcterms:created>
  <dcterms:modified xsi:type="dcterms:W3CDTF">2023-11-09T06:30:00Z</dcterms:modified>
</cp:coreProperties>
</file>