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A2C" w:rsidRPr="00171A2C" w:rsidRDefault="00171A2C" w:rsidP="00171A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71A2C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 xml:space="preserve">Личните лекари могат да издават болничен лист за карантина на българските граждани, пристигащи у нас от държавите с високо разпространение на новия </w:t>
      </w:r>
      <w:proofErr w:type="spellStart"/>
      <w:r w:rsidRPr="00171A2C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коронавирус</w:t>
      </w:r>
      <w:proofErr w:type="spellEnd"/>
      <w:r w:rsidRPr="00171A2C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 xml:space="preserve"> - континентален Китай и Италия</w:t>
      </w:r>
    </w:p>
    <w:p w:rsidR="00171A2C" w:rsidRPr="00171A2C" w:rsidRDefault="00171A2C" w:rsidP="00171A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71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 </w:t>
      </w:r>
    </w:p>
    <w:p w:rsidR="00171A2C" w:rsidRPr="00171A2C" w:rsidRDefault="00171A2C" w:rsidP="00171A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71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 </w:t>
      </w:r>
    </w:p>
    <w:p w:rsidR="00171A2C" w:rsidRPr="00171A2C" w:rsidRDefault="00171A2C" w:rsidP="00171A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71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Всички граждани, на които органите на държавния здравен контрол (регионалните здравни инспекции) са препоръчали карантина в домашни условия, могат да получат болничен лист за срока на карантината от общопрактикуващия си лекар.  Това се отнася за гражданите, пристигащи у нас от континентален Китай и Италия и попълнили анкетна карта при влизане в страната.</w:t>
      </w:r>
    </w:p>
    <w:p w:rsidR="00171A2C" w:rsidRPr="00171A2C" w:rsidRDefault="00171A2C" w:rsidP="00171A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71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 целта регионалните здравни инспекции ще предоставят информация за лицата, подлежащи на карантина, на общопрактикуващите лекари на територията на съответната административна област.</w:t>
      </w:r>
    </w:p>
    <w:p w:rsidR="00171A2C" w:rsidRPr="00171A2C" w:rsidRDefault="00171A2C" w:rsidP="00171A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71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 издадения болничен лист следва лицата да уведомят своя работодател в нормативно установения двудневен срок. Болничният лист може да бъде получен от общопрактикуващия лекар и предоставен  на работодателя след изтичането на карантината.</w:t>
      </w:r>
    </w:p>
    <w:p w:rsidR="00171A2C" w:rsidRPr="00171A2C" w:rsidRDefault="00171A2C" w:rsidP="00171A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71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Министерството на здравеопазването напомня, че всички лица под карантина не трябва да напускат домовете си и при поява на грипоподобни симптоми (повишена телесна температура; кашлица; затруднено дишане, треска и т.н.) трябва да се свържат по телефон с общопрактикуващия си лекар, а ако нямат такъв – със съответната регионална здравна инспекция, откъдето ще получат указания според случая. </w:t>
      </w:r>
    </w:p>
    <w:p w:rsidR="00171A2C" w:rsidRPr="00171A2C" w:rsidRDefault="00171A2C" w:rsidP="00171A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71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Министерството на здравеопазването препоръчва също така да се избягват всички пътувания до континентален Китай и Италия, както и до държави с високо разпространение на </w:t>
      </w:r>
      <w:proofErr w:type="spellStart"/>
      <w:r w:rsidRPr="00171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коронавирус</w:t>
      </w:r>
      <w:proofErr w:type="spellEnd"/>
      <w:r w:rsidRPr="00171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COVID-19. </w:t>
      </w:r>
    </w:p>
    <w:p w:rsidR="00171A2C" w:rsidRPr="00171A2C" w:rsidRDefault="00171A2C" w:rsidP="00171A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71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Отговорност на всеки български гражданин е да се отнася съвестно към своето здраве и здравето на околните. В този смисъл Министерството на здравеопазването апелира гражданите под карантина да я спазват стриктно. </w:t>
      </w:r>
    </w:p>
    <w:p w:rsidR="005D2A3E" w:rsidRDefault="005D2A3E">
      <w:bookmarkStart w:id="0" w:name="_GoBack"/>
      <w:bookmarkEnd w:id="0"/>
    </w:p>
    <w:sectPr w:rsidR="005D2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2C"/>
    <w:rsid w:val="00171A2C"/>
    <w:rsid w:val="005D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F9E60-0299-4F7A-A193-A6CC1CBA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9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1506</Characters>
  <Application>Microsoft Office Word</Application>
  <DocSecurity>0</DocSecurity>
  <Lines>12</Lines>
  <Paragraphs>3</Paragraphs>
  <ScaleCrop>false</ScaleCrop>
  <Company>HP Inc.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2020-02-28T12:47:00Z</dcterms:created>
  <dcterms:modified xsi:type="dcterms:W3CDTF">2020-02-28T12:47:00Z</dcterms:modified>
</cp:coreProperties>
</file>