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0B6" w:rsidRPr="00B30E01" w:rsidRDefault="00F140B6" w:rsidP="00F140B6">
      <w:pPr>
        <w:shd w:val="clear" w:color="auto" w:fill="FFFFFF"/>
        <w:spacing w:after="0" w:line="360" w:lineRule="auto"/>
        <w:ind w:right="297"/>
        <w:jc w:val="center"/>
        <w:rPr>
          <w:rFonts w:ascii="Times New Roman" w:hAnsi="Times New Roman"/>
          <w:b/>
          <w:color w:val="000000"/>
          <w:sz w:val="28"/>
          <w:szCs w:val="28"/>
          <w:lang w:eastAsia="bg-BG"/>
        </w:rPr>
      </w:pPr>
      <w:r w:rsidRPr="00B30E01">
        <w:rPr>
          <w:rFonts w:ascii="Times New Roman" w:hAnsi="Times New Roman"/>
          <w:b/>
          <w:color w:val="000000"/>
          <w:sz w:val="28"/>
          <w:szCs w:val="28"/>
          <w:lang w:eastAsia="bg-BG"/>
        </w:rPr>
        <w:t>ПОВЕЧЕ  ОТ  ПОЛОВИНАТА  ОТ  НОВИТЕ  СЛУЧАИ  НА  ХИВ  СА  МЪЖЕ В СРЕДНА ВЪЗРАСТ</w:t>
      </w:r>
    </w:p>
    <w:p w:rsidR="00F140B6" w:rsidRPr="00B30E01" w:rsidRDefault="00F140B6" w:rsidP="00F140B6">
      <w:pPr>
        <w:shd w:val="clear" w:color="auto" w:fill="FFFFFF"/>
        <w:spacing w:after="0" w:line="360" w:lineRule="auto"/>
        <w:ind w:right="297"/>
        <w:jc w:val="center"/>
        <w:rPr>
          <w:rFonts w:ascii="Times New Roman" w:hAnsi="Times New Roman"/>
          <w:b/>
          <w:color w:val="000000"/>
          <w:sz w:val="28"/>
          <w:szCs w:val="28"/>
          <w:lang w:val="ru-RU" w:eastAsia="bg-BG"/>
        </w:rPr>
      </w:pPr>
    </w:p>
    <w:p w:rsidR="00F140B6" w:rsidRPr="00B30E01" w:rsidRDefault="00F140B6" w:rsidP="00F140B6">
      <w:pPr>
        <w:shd w:val="clear" w:color="auto" w:fill="FFFFFF"/>
        <w:spacing w:after="0" w:line="360" w:lineRule="auto"/>
        <w:jc w:val="center"/>
        <w:rPr>
          <w:rFonts w:ascii="Times New Roman" w:hAnsi="Times New Roman"/>
          <w:b/>
          <w:color w:val="000000"/>
          <w:sz w:val="28"/>
          <w:szCs w:val="28"/>
          <w:lang w:eastAsia="bg-BG"/>
        </w:rPr>
      </w:pPr>
      <w:r w:rsidRPr="00B30E01">
        <w:rPr>
          <w:rFonts w:ascii="Times New Roman" w:hAnsi="Times New Roman"/>
          <w:b/>
          <w:color w:val="000000"/>
          <w:sz w:val="28"/>
          <w:szCs w:val="28"/>
          <w:lang w:eastAsia="bg-BG"/>
        </w:rPr>
        <w:t xml:space="preserve">Тази година са открити </w:t>
      </w:r>
      <w:r w:rsidRPr="00B30E01">
        <w:rPr>
          <w:rFonts w:ascii="Times New Roman" w:hAnsi="Times New Roman"/>
          <w:b/>
          <w:sz w:val="28"/>
          <w:szCs w:val="28"/>
          <w:lang w:eastAsia="bg-BG"/>
        </w:rPr>
        <w:t xml:space="preserve">нови </w:t>
      </w:r>
      <w:r w:rsidRPr="00B30E01">
        <w:rPr>
          <w:rFonts w:ascii="Times New Roman" w:hAnsi="Times New Roman"/>
          <w:b/>
          <w:sz w:val="28"/>
          <w:szCs w:val="28"/>
          <w:lang w:val="ru-RU" w:eastAsia="bg-BG"/>
        </w:rPr>
        <w:t>204</w:t>
      </w:r>
      <w:r w:rsidRPr="00B30E01">
        <w:rPr>
          <w:rFonts w:ascii="Times New Roman" w:hAnsi="Times New Roman"/>
          <w:b/>
          <w:sz w:val="28"/>
          <w:szCs w:val="28"/>
          <w:lang w:eastAsia="bg-BG"/>
        </w:rPr>
        <w:t xml:space="preserve"> лица</w:t>
      </w:r>
      <w:r w:rsidRPr="00B30E01">
        <w:rPr>
          <w:rFonts w:ascii="Times New Roman" w:hAnsi="Times New Roman"/>
          <w:b/>
          <w:color w:val="000000"/>
          <w:sz w:val="28"/>
          <w:szCs w:val="28"/>
          <w:lang w:eastAsia="bg-BG"/>
        </w:rPr>
        <w:t xml:space="preserve"> с ХИВ–инфекция при изследвани над </w:t>
      </w:r>
      <w:r w:rsidRPr="00B30E01">
        <w:rPr>
          <w:rFonts w:ascii="Times New Roman" w:hAnsi="Times New Roman"/>
          <w:b/>
          <w:color w:val="000000"/>
          <w:sz w:val="28"/>
          <w:szCs w:val="28"/>
          <w:lang w:val="ru-RU" w:eastAsia="bg-BG"/>
        </w:rPr>
        <w:t xml:space="preserve">258 000 </w:t>
      </w:r>
      <w:r w:rsidRPr="00B30E01">
        <w:rPr>
          <w:rFonts w:ascii="Times New Roman" w:hAnsi="Times New Roman"/>
          <w:b/>
          <w:color w:val="000000"/>
          <w:sz w:val="28"/>
          <w:szCs w:val="28"/>
          <w:lang w:eastAsia="bg-BG"/>
        </w:rPr>
        <w:t>лица</w:t>
      </w:r>
    </w:p>
    <w:p w:rsidR="00F140B6" w:rsidRDefault="00F140B6" w:rsidP="00F140B6">
      <w:pPr>
        <w:shd w:val="clear" w:color="auto" w:fill="FFFFFF"/>
        <w:spacing w:after="0" w:line="360" w:lineRule="auto"/>
        <w:ind w:left="1416" w:right="297"/>
        <w:rPr>
          <w:rFonts w:ascii="Times New Roman" w:hAnsi="Times New Roman"/>
          <w:b/>
          <w:color w:val="000000"/>
          <w:sz w:val="24"/>
          <w:szCs w:val="24"/>
          <w:lang w:eastAsia="bg-BG"/>
        </w:rPr>
      </w:pPr>
    </w:p>
    <w:p w:rsidR="00F140B6" w:rsidRDefault="00F140B6" w:rsidP="00F140B6">
      <w:pPr>
        <w:shd w:val="clear" w:color="auto" w:fill="FFFFFF"/>
        <w:spacing w:after="0" w:line="360" w:lineRule="auto"/>
        <w:ind w:firstLine="708"/>
        <w:jc w:val="both"/>
        <w:rPr>
          <w:rFonts w:ascii="Times New Roman" w:hAnsi="Times New Roman"/>
          <w:sz w:val="24"/>
          <w:szCs w:val="24"/>
          <w:lang w:eastAsia="bg-BG"/>
        </w:rPr>
      </w:pPr>
      <w:r>
        <w:rPr>
          <w:rFonts w:ascii="Times New Roman" w:hAnsi="Times New Roman"/>
          <w:sz w:val="24"/>
          <w:szCs w:val="24"/>
          <w:lang w:eastAsia="bg-BG"/>
        </w:rPr>
        <w:t>По данни на „Националната програма за превенция и контрол на ХИВ/СПИН” към Министерството на здравеопазването от началото на годината до 25 ноември 2015 г. са открити нови 204 ХИВ–серопозитивни лица, с което носителите на ХИВ в страната  официално са общо - 2 247 лица.</w:t>
      </w:r>
    </w:p>
    <w:p w:rsidR="00F140B6" w:rsidRDefault="00F140B6" w:rsidP="00F140B6">
      <w:pPr>
        <w:shd w:val="clear" w:color="auto" w:fill="FFFFFF"/>
        <w:spacing w:after="0" w:line="360" w:lineRule="auto"/>
        <w:ind w:firstLine="708"/>
        <w:jc w:val="both"/>
        <w:rPr>
          <w:rFonts w:ascii="Times New Roman" w:hAnsi="Times New Roman"/>
          <w:sz w:val="24"/>
          <w:szCs w:val="24"/>
          <w:lang w:eastAsia="bg-BG"/>
        </w:rPr>
      </w:pPr>
      <w:r>
        <w:rPr>
          <w:rFonts w:ascii="Times New Roman" w:hAnsi="Times New Roman"/>
          <w:sz w:val="24"/>
          <w:szCs w:val="24"/>
          <w:lang w:eastAsia="bg-BG"/>
        </w:rPr>
        <w:t xml:space="preserve">Запазва се тенденцията броят на новорегистрираните мъже да е над пет пъти по-голям от броя на жените. Регистрирани са 174 мъже и 30 жени. </w:t>
      </w:r>
    </w:p>
    <w:p w:rsidR="00F140B6" w:rsidRDefault="00F140B6" w:rsidP="00F140B6">
      <w:pPr>
        <w:shd w:val="clear" w:color="auto" w:fill="FFFFFF"/>
        <w:spacing w:after="0" w:line="360" w:lineRule="auto"/>
        <w:ind w:firstLine="708"/>
        <w:jc w:val="both"/>
        <w:rPr>
          <w:rFonts w:ascii="Times New Roman" w:hAnsi="Times New Roman"/>
          <w:sz w:val="24"/>
          <w:szCs w:val="24"/>
          <w:lang w:eastAsia="bg-BG"/>
        </w:rPr>
      </w:pPr>
      <w:r>
        <w:rPr>
          <w:rFonts w:ascii="Times New Roman" w:hAnsi="Times New Roman"/>
          <w:sz w:val="24"/>
          <w:szCs w:val="24"/>
          <w:lang w:val="ru-RU" w:eastAsia="bg-BG"/>
        </w:rPr>
        <w:t>Близо 90</w:t>
      </w:r>
      <w:r>
        <w:rPr>
          <w:rFonts w:ascii="Times New Roman" w:hAnsi="Times New Roman"/>
          <w:sz w:val="24"/>
          <w:szCs w:val="24"/>
          <w:lang w:eastAsia="bg-BG"/>
        </w:rPr>
        <w:t xml:space="preserve">% от новорегистрираните с ХИВ–инфекция в България са инфектирани по сексуален път, от тях 51% - при хомо/бисексуален контакт и 38% при хетеросексуален контакт. Данните показват, че 11%  са инфектирани при инжекционна употреба на наркотици. Важно е да се отбележи, че продължава да намалява процентът на ХИВ–позитивните в групата на инжекционно употребяващите наркотици. </w:t>
      </w:r>
    </w:p>
    <w:p w:rsidR="00F140B6" w:rsidRDefault="00F140B6" w:rsidP="00F140B6">
      <w:pPr>
        <w:shd w:val="clear" w:color="auto" w:fill="FFFFFF"/>
        <w:spacing w:after="0" w:line="360" w:lineRule="auto"/>
        <w:ind w:firstLine="708"/>
        <w:jc w:val="both"/>
        <w:rPr>
          <w:rFonts w:ascii="Times New Roman" w:hAnsi="Times New Roman"/>
          <w:sz w:val="24"/>
          <w:szCs w:val="24"/>
          <w:lang w:eastAsia="bg-BG"/>
        </w:rPr>
      </w:pPr>
      <w:r>
        <w:rPr>
          <w:rFonts w:ascii="Times New Roman" w:hAnsi="Times New Roman"/>
          <w:sz w:val="24"/>
          <w:szCs w:val="24"/>
          <w:lang w:eastAsia="bg-BG"/>
        </w:rPr>
        <w:t xml:space="preserve">Данните по възраст показват, че близо 54% от новорегистрираните са във възрастоват група 30-49 години, а 35% са млади хора </w:t>
      </w:r>
      <w:r w:rsidRPr="00F476AC">
        <w:rPr>
          <w:rFonts w:ascii="Times New Roman" w:hAnsi="Times New Roman"/>
          <w:sz w:val="24"/>
          <w:szCs w:val="24"/>
          <w:lang w:eastAsia="bg-BG"/>
        </w:rPr>
        <w:t xml:space="preserve">на възраст между 20 - 29 години. </w:t>
      </w:r>
    </w:p>
    <w:p w:rsidR="00F140B6" w:rsidRDefault="00F140B6" w:rsidP="00F140B6">
      <w:pPr>
        <w:shd w:val="clear" w:color="auto" w:fill="FFFFFF"/>
        <w:spacing w:after="0" w:line="360" w:lineRule="auto"/>
        <w:ind w:firstLine="708"/>
        <w:jc w:val="both"/>
        <w:rPr>
          <w:rFonts w:ascii="Times New Roman" w:hAnsi="Times New Roman"/>
          <w:sz w:val="24"/>
          <w:szCs w:val="24"/>
          <w:lang w:eastAsia="bg-BG"/>
        </w:rPr>
      </w:pPr>
      <w:r>
        <w:rPr>
          <w:rFonts w:ascii="Times New Roman" w:hAnsi="Times New Roman"/>
          <w:sz w:val="24"/>
          <w:szCs w:val="24"/>
          <w:lang w:eastAsia="bg-BG"/>
        </w:rPr>
        <w:t xml:space="preserve">Географското разпространение сочи, че по-голямата част от новоинфектираните с ХИВ са концентрирани предимно в големите градски райони като София – </w:t>
      </w:r>
      <w:r>
        <w:rPr>
          <w:rFonts w:ascii="Times New Roman" w:hAnsi="Times New Roman"/>
          <w:sz w:val="24"/>
          <w:szCs w:val="24"/>
          <w:lang w:val="ru-RU" w:eastAsia="bg-BG"/>
        </w:rPr>
        <w:t>80</w:t>
      </w:r>
      <w:r>
        <w:rPr>
          <w:rFonts w:ascii="Times New Roman" w:hAnsi="Times New Roman"/>
          <w:sz w:val="24"/>
          <w:szCs w:val="24"/>
          <w:lang w:eastAsia="bg-BG"/>
        </w:rPr>
        <w:t xml:space="preserve"> лица, областите Пловдив – </w:t>
      </w:r>
      <w:r>
        <w:rPr>
          <w:rFonts w:ascii="Times New Roman" w:hAnsi="Times New Roman"/>
          <w:sz w:val="24"/>
          <w:szCs w:val="24"/>
          <w:lang w:val="ru-RU" w:eastAsia="bg-BG"/>
        </w:rPr>
        <w:t>26</w:t>
      </w:r>
      <w:r>
        <w:rPr>
          <w:rFonts w:ascii="Times New Roman" w:hAnsi="Times New Roman"/>
          <w:sz w:val="24"/>
          <w:szCs w:val="24"/>
          <w:lang w:eastAsia="bg-BG"/>
        </w:rPr>
        <w:t xml:space="preserve"> лица, Варна</w:t>
      </w:r>
      <w:r>
        <w:rPr>
          <w:rFonts w:ascii="Times New Roman" w:hAnsi="Times New Roman"/>
          <w:sz w:val="24"/>
          <w:szCs w:val="24"/>
          <w:lang w:val="ru-RU" w:eastAsia="bg-BG"/>
        </w:rPr>
        <w:t xml:space="preserve"> </w:t>
      </w:r>
      <w:r>
        <w:rPr>
          <w:rFonts w:ascii="Times New Roman" w:hAnsi="Times New Roman"/>
          <w:sz w:val="24"/>
          <w:szCs w:val="24"/>
          <w:lang w:eastAsia="bg-BG"/>
        </w:rPr>
        <w:t>–</w:t>
      </w:r>
      <w:r>
        <w:rPr>
          <w:rFonts w:ascii="Times New Roman" w:hAnsi="Times New Roman"/>
          <w:sz w:val="24"/>
          <w:szCs w:val="24"/>
          <w:lang w:val="ru-RU" w:eastAsia="bg-BG"/>
        </w:rPr>
        <w:t xml:space="preserve"> 19</w:t>
      </w:r>
      <w:r>
        <w:rPr>
          <w:rFonts w:ascii="Times New Roman" w:hAnsi="Times New Roman"/>
          <w:sz w:val="24"/>
          <w:szCs w:val="24"/>
          <w:lang w:eastAsia="bg-BG"/>
        </w:rPr>
        <w:t xml:space="preserve"> лица, Бургас</w:t>
      </w:r>
      <w:r>
        <w:rPr>
          <w:rFonts w:ascii="Times New Roman" w:hAnsi="Times New Roman"/>
          <w:sz w:val="24"/>
          <w:szCs w:val="24"/>
          <w:lang w:val="ru-RU" w:eastAsia="bg-BG"/>
        </w:rPr>
        <w:t xml:space="preserve"> - 9</w:t>
      </w:r>
      <w:r>
        <w:rPr>
          <w:rFonts w:ascii="Times New Roman" w:hAnsi="Times New Roman"/>
          <w:sz w:val="24"/>
          <w:szCs w:val="24"/>
          <w:lang w:eastAsia="bg-BG"/>
        </w:rPr>
        <w:t xml:space="preserve"> лица, Пазарджик</w:t>
      </w:r>
      <w:r>
        <w:rPr>
          <w:rFonts w:ascii="Times New Roman" w:hAnsi="Times New Roman"/>
          <w:sz w:val="24"/>
          <w:szCs w:val="24"/>
          <w:lang w:val="ru-RU" w:eastAsia="bg-BG"/>
        </w:rPr>
        <w:t xml:space="preserve"> </w:t>
      </w:r>
      <w:r>
        <w:rPr>
          <w:rFonts w:ascii="Times New Roman" w:hAnsi="Times New Roman"/>
          <w:sz w:val="24"/>
          <w:szCs w:val="24"/>
          <w:lang w:eastAsia="bg-BG"/>
        </w:rPr>
        <w:t>–</w:t>
      </w:r>
      <w:r>
        <w:rPr>
          <w:rFonts w:ascii="Times New Roman" w:hAnsi="Times New Roman"/>
          <w:sz w:val="24"/>
          <w:szCs w:val="24"/>
          <w:lang w:val="ru-RU" w:eastAsia="bg-BG"/>
        </w:rPr>
        <w:t xml:space="preserve"> </w:t>
      </w:r>
      <w:r>
        <w:rPr>
          <w:rFonts w:ascii="Times New Roman" w:hAnsi="Times New Roman"/>
          <w:sz w:val="24"/>
          <w:szCs w:val="24"/>
          <w:lang w:eastAsia="bg-BG"/>
        </w:rPr>
        <w:t xml:space="preserve">8 лица, Велико Търново - </w:t>
      </w:r>
      <w:r>
        <w:rPr>
          <w:rFonts w:ascii="Times New Roman" w:hAnsi="Times New Roman"/>
          <w:sz w:val="24"/>
          <w:szCs w:val="24"/>
          <w:lang w:val="ru-RU" w:eastAsia="bg-BG"/>
        </w:rPr>
        <w:t>7</w:t>
      </w:r>
      <w:r>
        <w:rPr>
          <w:rFonts w:ascii="Times New Roman" w:hAnsi="Times New Roman"/>
          <w:sz w:val="24"/>
          <w:szCs w:val="24"/>
          <w:lang w:eastAsia="bg-BG"/>
        </w:rPr>
        <w:t xml:space="preserve"> лица, Перник и Плевен –по 5 лица, Добрич, Монтана и Враца – по </w:t>
      </w:r>
      <w:r>
        <w:rPr>
          <w:rFonts w:ascii="Times New Roman" w:hAnsi="Times New Roman"/>
          <w:sz w:val="24"/>
          <w:szCs w:val="24"/>
          <w:lang w:val="ru-RU" w:eastAsia="bg-BG"/>
        </w:rPr>
        <w:t>4</w:t>
      </w:r>
      <w:r>
        <w:rPr>
          <w:rFonts w:ascii="Times New Roman" w:hAnsi="Times New Roman"/>
          <w:sz w:val="24"/>
          <w:szCs w:val="24"/>
          <w:lang w:eastAsia="bg-BG"/>
        </w:rPr>
        <w:t xml:space="preserve"> лица, Благоевград, Габрово, Кърджали, Смолян и Русе – по 3 лица, Видин, Кюстендил, Ловеч, Сливен, София област, Хасково и Търговище – по 2 лица, Ямбол, Шумен, Стара Загора и Силистра –по 1 лице. </w:t>
      </w:r>
    </w:p>
    <w:p w:rsidR="00F140B6" w:rsidRDefault="00F140B6" w:rsidP="00F140B6">
      <w:pPr>
        <w:shd w:val="clear" w:color="auto" w:fill="FFFFFF"/>
        <w:spacing w:after="0" w:line="360" w:lineRule="auto"/>
        <w:ind w:firstLine="708"/>
        <w:jc w:val="both"/>
        <w:rPr>
          <w:rFonts w:ascii="Times New Roman" w:hAnsi="Times New Roman"/>
          <w:color w:val="000000"/>
          <w:sz w:val="24"/>
          <w:szCs w:val="24"/>
          <w:lang w:val="ru-RU" w:eastAsia="bg-BG"/>
        </w:rPr>
      </w:pPr>
      <w:r>
        <w:rPr>
          <w:rFonts w:ascii="Times New Roman" w:hAnsi="Times New Roman"/>
          <w:color w:val="000000"/>
          <w:sz w:val="24"/>
          <w:szCs w:val="24"/>
          <w:lang w:eastAsia="bg-BG"/>
        </w:rPr>
        <w:t xml:space="preserve">Тенденцията сочи, че над </w:t>
      </w:r>
      <w:r>
        <w:rPr>
          <w:rFonts w:ascii="Times New Roman" w:hAnsi="Times New Roman"/>
          <w:color w:val="000000"/>
          <w:sz w:val="24"/>
          <w:szCs w:val="24"/>
          <w:lang w:val="ru-RU" w:eastAsia="bg-BG"/>
        </w:rPr>
        <w:t>53</w:t>
      </w:r>
      <w:r>
        <w:rPr>
          <w:rFonts w:ascii="Times New Roman" w:hAnsi="Times New Roman"/>
          <w:color w:val="000000"/>
          <w:sz w:val="24"/>
          <w:szCs w:val="24"/>
          <w:lang w:eastAsia="bg-BG"/>
        </w:rPr>
        <w:t xml:space="preserve">% от новорегистрираните ХИВ–позитивни лица са открити в 19-те кабинети за безплатно и анонимно консултиране и изследване за ХИВ (КАБКИС) и в 17-те мобилни медицински кабинети, което говори за тяхната ефективност. Над </w:t>
      </w:r>
      <w:r>
        <w:rPr>
          <w:rFonts w:ascii="Times New Roman" w:hAnsi="Times New Roman"/>
          <w:sz w:val="24"/>
          <w:szCs w:val="24"/>
          <w:lang w:eastAsia="bg-BG"/>
        </w:rPr>
        <w:t>2</w:t>
      </w:r>
      <w:r>
        <w:rPr>
          <w:rFonts w:ascii="Times New Roman" w:hAnsi="Times New Roman"/>
          <w:sz w:val="24"/>
          <w:szCs w:val="24"/>
          <w:lang w:val="ru-RU" w:eastAsia="bg-BG"/>
        </w:rPr>
        <w:t>58 204</w:t>
      </w:r>
      <w:r>
        <w:rPr>
          <w:rFonts w:ascii="Times New Roman" w:hAnsi="Times New Roman"/>
          <w:color w:val="FF0000"/>
          <w:sz w:val="24"/>
          <w:szCs w:val="24"/>
          <w:lang w:val="ru-RU" w:eastAsia="bg-BG"/>
        </w:rPr>
        <w:t xml:space="preserve"> </w:t>
      </w:r>
      <w:r>
        <w:rPr>
          <w:rFonts w:ascii="Times New Roman" w:hAnsi="Times New Roman"/>
          <w:color w:val="000000"/>
          <w:sz w:val="24"/>
          <w:szCs w:val="24"/>
          <w:lang w:eastAsia="bg-BG"/>
        </w:rPr>
        <w:t>души са се изследвали за ХИВ</w:t>
      </w:r>
      <w:r>
        <w:rPr>
          <w:rFonts w:ascii="Times New Roman" w:hAnsi="Times New Roman"/>
          <w:color w:val="000000"/>
          <w:sz w:val="24"/>
          <w:szCs w:val="24"/>
          <w:lang w:val="ru-RU" w:eastAsia="bg-BG"/>
        </w:rPr>
        <w:t xml:space="preserve"> </w:t>
      </w:r>
      <w:r>
        <w:rPr>
          <w:rFonts w:ascii="Times New Roman" w:hAnsi="Times New Roman"/>
          <w:color w:val="000000"/>
          <w:sz w:val="24"/>
          <w:szCs w:val="24"/>
          <w:lang w:eastAsia="bg-BG"/>
        </w:rPr>
        <w:t xml:space="preserve">през първите </w:t>
      </w:r>
      <w:r>
        <w:rPr>
          <w:rFonts w:ascii="Times New Roman" w:hAnsi="Times New Roman"/>
          <w:sz w:val="24"/>
          <w:szCs w:val="24"/>
          <w:lang w:eastAsia="bg-BG"/>
        </w:rPr>
        <w:t>десет</w:t>
      </w:r>
      <w:r>
        <w:rPr>
          <w:rFonts w:ascii="Times New Roman" w:hAnsi="Times New Roman"/>
          <w:color w:val="000000"/>
          <w:sz w:val="24"/>
          <w:szCs w:val="24"/>
          <w:lang w:eastAsia="bg-BG"/>
        </w:rPr>
        <w:t xml:space="preserve"> месеца на 2015 г. </w:t>
      </w:r>
      <w:r>
        <w:rPr>
          <w:rFonts w:ascii="Times New Roman" w:hAnsi="Times New Roman"/>
          <w:color w:val="000000"/>
          <w:sz w:val="24"/>
          <w:szCs w:val="24"/>
          <w:lang w:val="ru-RU" w:eastAsia="bg-BG"/>
        </w:rPr>
        <w:t xml:space="preserve">- </w:t>
      </w:r>
      <w:r>
        <w:rPr>
          <w:rFonts w:ascii="Times New Roman" w:hAnsi="Times New Roman"/>
          <w:color w:val="000000"/>
          <w:sz w:val="24"/>
          <w:szCs w:val="24"/>
          <w:lang w:eastAsia="bg-BG"/>
        </w:rPr>
        <w:t>в КАБКИС и</w:t>
      </w:r>
      <w:r>
        <w:rPr>
          <w:rFonts w:ascii="Times New Roman" w:hAnsi="Times New Roman"/>
          <w:b/>
          <w:color w:val="000000"/>
          <w:sz w:val="24"/>
          <w:szCs w:val="24"/>
          <w:lang w:eastAsia="bg-BG"/>
        </w:rPr>
        <w:t> </w:t>
      </w:r>
      <w:r>
        <w:rPr>
          <w:rFonts w:ascii="Times New Roman" w:hAnsi="Times New Roman"/>
          <w:color w:val="000000"/>
          <w:sz w:val="24"/>
          <w:szCs w:val="24"/>
          <w:lang w:eastAsia="bg-BG"/>
        </w:rPr>
        <w:t>във всички лаборатории и лечебни и здравни  заведения на страната.</w:t>
      </w:r>
      <w:r>
        <w:rPr>
          <w:rFonts w:ascii="Times New Roman" w:hAnsi="Times New Roman"/>
          <w:b/>
          <w:color w:val="000000"/>
          <w:sz w:val="24"/>
          <w:szCs w:val="24"/>
          <w:lang w:eastAsia="bg-BG"/>
        </w:rPr>
        <w:t xml:space="preserve"> </w:t>
      </w:r>
    </w:p>
    <w:p w:rsidR="00F140B6" w:rsidRDefault="00F140B6" w:rsidP="00F140B6">
      <w:pPr>
        <w:shd w:val="clear" w:color="auto" w:fill="FFFFFF"/>
        <w:spacing w:after="0" w:line="360" w:lineRule="auto"/>
        <w:ind w:firstLine="708"/>
        <w:jc w:val="both"/>
        <w:rPr>
          <w:rFonts w:ascii="Times New Roman" w:hAnsi="Times New Roman"/>
          <w:b/>
          <w:bCs/>
          <w:color w:val="000000"/>
          <w:sz w:val="24"/>
          <w:szCs w:val="24"/>
          <w:lang w:eastAsia="bg-BG"/>
        </w:rPr>
      </w:pPr>
      <w:r>
        <w:rPr>
          <w:rFonts w:ascii="Times New Roman" w:hAnsi="Times New Roman"/>
          <w:color w:val="000000"/>
          <w:sz w:val="24"/>
          <w:szCs w:val="24"/>
          <w:lang w:eastAsia="bg-BG"/>
        </w:rPr>
        <w:lastRenderedPageBreak/>
        <w:t>В изпълнение на ангажиментите на държавата</w:t>
      </w:r>
      <w:r>
        <w:rPr>
          <w:rFonts w:ascii="Times New Roman" w:hAnsi="Times New Roman"/>
          <w:b/>
          <w:color w:val="000000"/>
          <w:sz w:val="24"/>
          <w:szCs w:val="24"/>
          <w:lang w:eastAsia="bg-BG"/>
        </w:rPr>
        <w:t xml:space="preserve"> </w:t>
      </w:r>
      <w:r>
        <w:rPr>
          <w:rFonts w:ascii="Times New Roman" w:hAnsi="Times New Roman"/>
          <w:color w:val="000000"/>
          <w:sz w:val="24"/>
          <w:szCs w:val="24"/>
          <w:lang w:eastAsia="bg-BG"/>
        </w:rPr>
        <w:t xml:space="preserve">Министерство на здравеопазването осигурява безплатно съвременно лечение с антиретровирусни лекарства за всички нуждаещи се лица с ХИВ/СПИН. Разкрити са 5 сектора за лечение на пациенти към инфекциозните клиники в София, Пловдив, Варна, Плевен и Стара Загора, като за целта беше предоставено допълнително финансиране от Глобалния фонд за борба срещу СПИН, туберкулоза и малария. </w:t>
      </w:r>
      <w:r>
        <w:rPr>
          <w:rFonts w:ascii="Times New Roman" w:hAnsi="Times New Roman"/>
          <w:bCs/>
          <w:color w:val="000000"/>
          <w:sz w:val="24"/>
          <w:szCs w:val="24"/>
          <w:lang w:eastAsia="bg-BG"/>
        </w:rPr>
        <w:t xml:space="preserve">Глобалният фонд подпомага работата на четири неправителствени организации, които оказват грижи и взаимопомощ за хората, живеещи с ХИВ в България. Тези организации са ситуирани в градовете София, Пловдив и Варна. </w:t>
      </w:r>
      <w:r>
        <w:rPr>
          <w:rFonts w:ascii="Times New Roman" w:hAnsi="Times New Roman"/>
          <w:b/>
          <w:bCs/>
          <w:color w:val="000000"/>
          <w:sz w:val="24"/>
          <w:szCs w:val="24"/>
          <w:lang w:eastAsia="bg-BG"/>
        </w:rPr>
        <w:t> </w:t>
      </w:r>
    </w:p>
    <w:p w:rsidR="00F140B6" w:rsidRDefault="00F140B6" w:rsidP="00F140B6">
      <w:pPr>
        <w:spacing w:after="0" w:line="360" w:lineRule="auto"/>
        <w:ind w:firstLine="709"/>
        <w:jc w:val="both"/>
        <w:rPr>
          <w:rFonts w:ascii="Times New Roman" w:hAnsi="Times New Roman"/>
          <w:color w:val="000000"/>
          <w:sz w:val="24"/>
          <w:szCs w:val="24"/>
          <w:lang w:eastAsia="bg-BG"/>
        </w:rPr>
      </w:pPr>
      <w:r>
        <w:rPr>
          <w:rFonts w:ascii="Times New Roman" w:hAnsi="Times New Roman"/>
          <w:color w:val="000000"/>
          <w:sz w:val="24"/>
          <w:szCs w:val="24"/>
          <w:lang w:eastAsia="bg-BG"/>
        </w:rPr>
        <w:t>За гарантиране непрекъснатостта на терапията със средства на Глобалния фонд  бе създаден и резерв от АРТ медикаменти на стойност около 1 милион лева.</w:t>
      </w:r>
    </w:p>
    <w:p w:rsidR="00F140B6" w:rsidRDefault="00F140B6" w:rsidP="00F140B6">
      <w:pPr>
        <w:shd w:val="clear" w:color="auto" w:fill="FFFFFF"/>
        <w:spacing w:after="0" w:line="360" w:lineRule="auto"/>
        <w:ind w:right="150" w:firstLine="709"/>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Прилагането на антиретровирусната терапия удължава живота на пациентите, подобрява имунния им статус и качеството им на живот. </w:t>
      </w:r>
    </w:p>
    <w:p w:rsidR="00F140B6" w:rsidRDefault="00F140B6" w:rsidP="00F140B6">
      <w:pPr>
        <w:spacing w:after="0" w:line="360" w:lineRule="auto"/>
        <w:ind w:firstLine="709"/>
        <w:jc w:val="both"/>
        <w:rPr>
          <w:rFonts w:ascii="Times New Roman" w:hAnsi="Times New Roman"/>
          <w:color w:val="000000"/>
          <w:sz w:val="24"/>
          <w:szCs w:val="24"/>
          <w:lang w:eastAsia="bg-BG"/>
        </w:rPr>
      </w:pPr>
      <w:r>
        <w:rPr>
          <w:rFonts w:ascii="Times New Roman" w:hAnsi="Times New Roman"/>
          <w:color w:val="000000"/>
          <w:sz w:val="24"/>
          <w:szCs w:val="24"/>
          <w:lang w:eastAsia="bg-BG"/>
        </w:rPr>
        <w:t>Към м. октомври 201</w:t>
      </w:r>
      <w:r>
        <w:rPr>
          <w:rFonts w:ascii="Times New Roman" w:hAnsi="Times New Roman"/>
          <w:color w:val="000000"/>
          <w:sz w:val="24"/>
          <w:szCs w:val="24"/>
          <w:lang w:val="ru-RU" w:eastAsia="bg-BG"/>
        </w:rPr>
        <w:t>5</w:t>
      </w:r>
      <w:r>
        <w:rPr>
          <w:rFonts w:ascii="Times New Roman" w:hAnsi="Times New Roman"/>
          <w:color w:val="000000"/>
          <w:sz w:val="24"/>
          <w:szCs w:val="24"/>
          <w:lang w:eastAsia="bg-BG"/>
        </w:rPr>
        <w:t xml:space="preserve"> г. </w:t>
      </w:r>
      <w:r>
        <w:rPr>
          <w:rFonts w:ascii="Times New Roman" w:hAnsi="Times New Roman"/>
          <w:b/>
          <w:color w:val="000000"/>
          <w:sz w:val="24"/>
          <w:szCs w:val="24"/>
          <w:lang w:eastAsia="bg-BG"/>
        </w:rPr>
        <w:t xml:space="preserve">общо </w:t>
      </w:r>
      <w:r>
        <w:rPr>
          <w:rFonts w:ascii="Times New Roman" w:hAnsi="Times New Roman"/>
          <w:b/>
          <w:color w:val="000000"/>
          <w:sz w:val="24"/>
          <w:szCs w:val="24"/>
          <w:lang w:val="ru-RU" w:eastAsia="bg-BG"/>
        </w:rPr>
        <w:t>1053</w:t>
      </w:r>
      <w:r>
        <w:rPr>
          <w:rFonts w:ascii="Times New Roman" w:hAnsi="Times New Roman"/>
          <w:b/>
          <w:color w:val="000000"/>
          <w:sz w:val="24"/>
          <w:szCs w:val="24"/>
          <w:lang w:eastAsia="bg-BG"/>
        </w:rPr>
        <w:t xml:space="preserve"> души с ХИВ се проследяват в секторите за лечение</w:t>
      </w:r>
      <w:r>
        <w:rPr>
          <w:rFonts w:ascii="Times New Roman" w:hAnsi="Times New Roman"/>
          <w:color w:val="000000"/>
          <w:sz w:val="24"/>
          <w:szCs w:val="24"/>
          <w:lang w:eastAsia="bg-BG"/>
        </w:rPr>
        <w:t xml:space="preserve"> на пациенти с ХИВ/СПИН, </w:t>
      </w:r>
      <w:r>
        <w:rPr>
          <w:rFonts w:ascii="Times New Roman" w:hAnsi="Times New Roman"/>
          <w:b/>
          <w:color w:val="000000"/>
          <w:sz w:val="24"/>
          <w:szCs w:val="24"/>
          <w:lang w:val="ru-RU" w:eastAsia="bg-BG"/>
        </w:rPr>
        <w:t>803</w:t>
      </w:r>
      <w:r>
        <w:rPr>
          <w:rFonts w:ascii="Times New Roman" w:hAnsi="Times New Roman"/>
          <w:b/>
          <w:color w:val="000000"/>
          <w:sz w:val="24"/>
          <w:szCs w:val="24"/>
          <w:lang w:eastAsia="bg-BG"/>
        </w:rPr>
        <w:t xml:space="preserve"> от тях получават необходимата антиретровирусна терапия</w:t>
      </w:r>
      <w:r>
        <w:rPr>
          <w:rFonts w:ascii="Times New Roman" w:hAnsi="Times New Roman"/>
          <w:color w:val="000000"/>
          <w:sz w:val="24"/>
          <w:szCs w:val="24"/>
          <w:lang w:eastAsia="bg-BG"/>
        </w:rPr>
        <w:t xml:space="preserve">. Комбинирата терапия и нейния мониторинг за всички нуждаещи се лица, живеещи с ХИВ/СПИН в България, се осигурява от Министерство на здравеопазването независимо от техния здравно-осигурителен статус. </w:t>
      </w:r>
    </w:p>
    <w:p w:rsidR="00F140B6" w:rsidRDefault="00F140B6" w:rsidP="00F140B6">
      <w:pPr>
        <w:shd w:val="clear" w:color="auto" w:fill="FFFFFF"/>
        <w:spacing w:after="0" w:line="36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Дейностите по Програма „Превенция и контрол на ХИВ/СПИН”, финасирана от Глобалния фонд се изпълняват от мрежа от близо 50 неправителствени организации,  19 КАБКИС, като за тази цел са разкрити 37 здравно-социални центъра за работа с най-уязвимите групи. </w:t>
      </w:r>
    </w:p>
    <w:p w:rsidR="00F140B6" w:rsidRDefault="00F140B6" w:rsidP="00F140B6">
      <w:pPr>
        <w:shd w:val="clear" w:color="auto" w:fill="FFFFFF"/>
        <w:spacing w:after="0" w:line="36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Функционира мрежа от 18 младежки клуба за обучение на връстници от връстници, поддържани от неправителствени организации за работа сред деца и млади хора в риск в 18 областни града в страната. </w:t>
      </w:r>
    </w:p>
    <w:p w:rsidR="00F140B6" w:rsidRDefault="00F140B6" w:rsidP="00F140B6">
      <w:pPr>
        <w:shd w:val="clear" w:color="auto" w:fill="FFFFFF"/>
        <w:spacing w:after="0" w:line="36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За достигането на лицата от уязвимите групи на НПО и РЗИ са  предоставени 17 мобилни медицински кабинета. </w:t>
      </w:r>
    </w:p>
    <w:p w:rsidR="00F140B6" w:rsidRDefault="00F140B6" w:rsidP="00F140B6">
      <w:pPr>
        <w:shd w:val="clear" w:color="auto" w:fill="FFFFFF"/>
        <w:spacing w:after="0" w:line="36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Със средства от Глобалния фонд се подкрепя функционирането и на 4 нископрагови метадонови програми за инжекционно употребяващ наркотици в Пловдив, Пазарджик, София и Варна с общ капацитет 400 места. </w:t>
      </w:r>
    </w:p>
    <w:p w:rsidR="00F140B6" w:rsidRDefault="00F140B6" w:rsidP="00F140B6">
      <w:pPr>
        <w:shd w:val="clear" w:color="auto" w:fill="FFFFFF"/>
        <w:spacing w:after="0" w:line="36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От началото на 2015 г. до 30 септември неправителствените организации, работещи по </w:t>
      </w:r>
      <w:r>
        <w:rPr>
          <w:rFonts w:ascii="Times New Roman" w:hAnsi="Times New Roman"/>
          <w:sz w:val="24"/>
          <w:szCs w:val="24"/>
          <w:lang w:eastAsia="bg-BG"/>
        </w:rPr>
        <w:t xml:space="preserve">Програма „Превенция и контрол на ХИВ/СПИН”, са предоставили здравно-социални услуги на </w:t>
      </w:r>
      <w:r>
        <w:rPr>
          <w:rFonts w:ascii="Times New Roman" w:hAnsi="Times New Roman"/>
          <w:b/>
          <w:sz w:val="24"/>
          <w:szCs w:val="24"/>
          <w:lang w:eastAsia="bg-BG"/>
        </w:rPr>
        <w:t>42 852</w:t>
      </w:r>
      <w:r>
        <w:rPr>
          <w:rFonts w:ascii="Times New Roman" w:hAnsi="Times New Roman"/>
          <w:color w:val="FF0000"/>
          <w:sz w:val="24"/>
          <w:szCs w:val="24"/>
          <w:lang w:eastAsia="bg-BG"/>
        </w:rPr>
        <w:t xml:space="preserve">  </w:t>
      </w:r>
      <w:r>
        <w:rPr>
          <w:rFonts w:ascii="Times New Roman" w:hAnsi="Times New Roman"/>
          <w:color w:val="000000"/>
          <w:sz w:val="24"/>
          <w:szCs w:val="24"/>
          <w:lang w:eastAsia="bg-BG"/>
        </w:rPr>
        <w:t xml:space="preserve">лица от най-уязвимите групи. С превантивни дейности са достигнати около 45 000 деца и млади хора в риск. От началото на </w:t>
      </w:r>
      <w:r>
        <w:rPr>
          <w:rFonts w:ascii="Times New Roman" w:hAnsi="Times New Roman"/>
          <w:color w:val="000000"/>
          <w:sz w:val="24"/>
          <w:szCs w:val="24"/>
          <w:lang w:eastAsia="bg-BG"/>
        </w:rPr>
        <w:lastRenderedPageBreak/>
        <w:t xml:space="preserve">Програмата през 2004 г. са раздадени общо </w:t>
      </w:r>
      <w:r>
        <w:rPr>
          <w:rFonts w:ascii="Times New Roman" w:hAnsi="Times New Roman"/>
          <w:b/>
          <w:color w:val="000000"/>
          <w:sz w:val="24"/>
          <w:szCs w:val="24"/>
          <w:lang w:eastAsia="bg-BG"/>
        </w:rPr>
        <w:t>15 834 904 безплатни презерватива</w:t>
      </w:r>
      <w:r>
        <w:rPr>
          <w:rFonts w:ascii="Times New Roman" w:hAnsi="Times New Roman"/>
          <w:color w:val="000000"/>
          <w:sz w:val="24"/>
          <w:szCs w:val="24"/>
          <w:lang w:eastAsia="bg-BG"/>
        </w:rPr>
        <w:t xml:space="preserve"> при работа на терен, след </w:t>
      </w:r>
      <w:r w:rsidRPr="00A5038A">
        <w:rPr>
          <w:rFonts w:ascii="Times New Roman" w:hAnsi="Times New Roman"/>
          <w:color w:val="000000"/>
          <w:sz w:val="24"/>
          <w:szCs w:val="24"/>
          <w:lang w:eastAsia="bg-BG"/>
        </w:rPr>
        <w:t>конс</w:t>
      </w:r>
      <w:r>
        <w:rPr>
          <w:rFonts w:ascii="Times New Roman" w:hAnsi="Times New Roman"/>
          <w:color w:val="000000"/>
          <w:sz w:val="24"/>
          <w:szCs w:val="24"/>
          <w:lang w:eastAsia="bg-BG"/>
        </w:rPr>
        <w:t>ултиране и по време на кампании.</w:t>
      </w:r>
    </w:p>
    <w:p w:rsidR="00F140B6" w:rsidRDefault="00F140B6" w:rsidP="00F140B6">
      <w:pPr>
        <w:shd w:val="clear" w:color="auto" w:fill="FFFFFF"/>
        <w:spacing w:after="0" w:line="36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Данни за света:</w:t>
      </w:r>
    </w:p>
    <w:p w:rsidR="00F140B6" w:rsidRDefault="00F140B6" w:rsidP="00F140B6">
      <w:pPr>
        <w:shd w:val="clear" w:color="auto" w:fill="FFFFFF"/>
        <w:spacing w:after="0" w:line="36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Глобалната програма на ООН за ХИВ/СПИН отчита, че от началото на епидемията около 78 милиона души са инфектирани с ХИВ, като 39 милиона от тях са починали от заболявания свързани със синдрома на придобита имунна недостатъчност. Само през 2013 г. по света 1.5 милиона души са починали от болести, свързани със СПИН. В световен мащаб новите случаи на ХИВ възлизат на 2.3 милиона, което представлява 33% спад в сравнение с броя на новорегистрираните с инфекцията 3.4 милиона дущи през 2001 г.</w:t>
      </w:r>
    </w:p>
    <w:p w:rsidR="00F140B6" w:rsidRDefault="00F140B6" w:rsidP="00F140B6">
      <w:pPr>
        <w:shd w:val="clear" w:color="auto" w:fill="FFFFFF"/>
        <w:spacing w:after="0" w:line="36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Въпреки обнадеждаващата статистика, тридесет и две години след откриването на вируса на човешкия имунодефицит няма част от света, която да не е засегната от болестта. Но, благодарение на усилията на правителствата и неправителствени организации днес много повече хора живеещи с ХИВ, имат достъп до животоспасяващата антиретровирусна терапия. През 2013 г. близо 12.9 милиона души са имали достъп до АРВ терапия,  при 8.1 милиона от тях терапията е осигурена от Глобалния фонд за борба срещу СПИН, туберкулоза и малария. Като дял те представляват 37% от всички хора, живеещи с ХИВ. С 33% е намяляла смъртността сред хората, развили СПИН, в сравнение с пика през 2005 г.</w:t>
      </w:r>
    </w:p>
    <w:p w:rsidR="00F140B6" w:rsidRPr="00A5038A" w:rsidRDefault="00F140B6" w:rsidP="00F140B6">
      <w:pPr>
        <w:shd w:val="clear" w:color="auto" w:fill="FFFFFF"/>
        <w:spacing w:after="0" w:line="36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През 2013 г. финасовия ресурс инвестиран в глобалния отговор към СПИН епидемията е 19.1 милиарда долара.</w:t>
      </w:r>
    </w:p>
    <w:p w:rsidR="00F140B6" w:rsidRPr="00A5038A" w:rsidRDefault="00F140B6" w:rsidP="00F140B6">
      <w:pPr>
        <w:rPr>
          <w:rFonts w:ascii="Times New Roman" w:hAnsi="Times New Roman"/>
        </w:rPr>
      </w:pPr>
      <w:r>
        <w:rPr>
          <w:rFonts w:ascii="Times New Roman" w:hAnsi="Times New Roman"/>
        </w:rPr>
        <w:tab/>
      </w:r>
    </w:p>
    <w:p w:rsidR="007D0D75" w:rsidRPr="00B94342" w:rsidRDefault="007D0D75" w:rsidP="007D0D75">
      <w:pPr>
        <w:spacing w:after="0" w:line="360" w:lineRule="auto"/>
        <w:jc w:val="both"/>
        <w:rPr>
          <w:i/>
          <w:u w:val="single"/>
        </w:rPr>
      </w:pPr>
      <w:r w:rsidRPr="00B94342">
        <w:rPr>
          <w:rFonts w:ascii="Times New Roman" w:hAnsi="Times New Roman"/>
          <w:i/>
          <w:sz w:val="24"/>
          <w:szCs w:val="24"/>
          <w:u w:val="single"/>
        </w:rPr>
        <w:t xml:space="preserve">Събитията в цялата страна вижте в прикачен файл. </w:t>
      </w:r>
    </w:p>
    <w:p w:rsidR="00ED5C06" w:rsidRDefault="00ED5C06"/>
    <w:sectPr w:rsidR="00ED5C06" w:rsidSect="00ED5C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F140B6"/>
    <w:rsid w:val="0017310D"/>
    <w:rsid w:val="002349A3"/>
    <w:rsid w:val="007D0D75"/>
    <w:rsid w:val="00B0531C"/>
    <w:rsid w:val="00B30E01"/>
    <w:rsid w:val="00C41288"/>
    <w:rsid w:val="00ED5C06"/>
    <w:rsid w:val="00F140B6"/>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0B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870</Words>
  <Characters>4964</Characters>
  <Application>Microsoft Office Word</Application>
  <DocSecurity>0</DocSecurity>
  <Lines>41</Lines>
  <Paragraphs>11</Paragraphs>
  <ScaleCrop>false</ScaleCrop>
  <Company/>
  <LinksUpToDate>false</LinksUpToDate>
  <CharactersWithSpaces>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tvarleva</dc:creator>
  <cp:keywords/>
  <dc:description/>
  <cp:lastModifiedBy>sdimitrova</cp:lastModifiedBy>
  <cp:revision>3</cp:revision>
  <dcterms:created xsi:type="dcterms:W3CDTF">2015-11-30T14:17:00Z</dcterms:created>
  <dcterms:modified xsi:type="dcterms:W3CDTF">2015-11-30T14:19:00Z</dcterms:modified>
</cp:coreProperties>
</file>